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8100147"/>
        <w:docPartObj>
          <w:docPartGallery w:val="Watermarks"/>
        </w:docPartObj>
      </w:sdtPr>
      <w:sdtEndPr/>
      <w:sdtContent>
        <w:p w:rsidR="00E0311F" w:rsidRDefault="001A5558">
          <w:r>
            <w:rPr>
              <w:noProof/>
              <w:lang w:val="en-US"/>
            </w:rPr>
            <mc:AlternateContent>
              <mc:Choice Requires="wps">
                <w:drawing>
                  <wp:anchor distT="0" distB="0" distL="114300" distR="114300" simplePos="0" relativeHeight="251660288" behindDoc="0" locked="0" layoutInCell="1" allowOverlap="1" wp14:anchorId="40B6E31E" wp14:editId="40B6E31F">
                    <wp:simplePos x="0" y="0"/>
                    <wp:positionH relativeFrom="page">
                      <wp:posOffset>3362325</wp:posOffset>
                    </wp:positionH>
                    <wp:positionV relativeFrom="page">
                      <wp:posOffset>400050</wp:posOffset>
                    </wp:positionV>
                    <wp:extent cx="2857500" cy="3093085"/>
                    <wp:effectExtent l="0" t="0" r="0" b="0"/>
                    <wp:wrapNone/>
                    <wp:docPr id="467" name="Rectangle 467"/>
                    <wp:cNvGraphicFramePr/>
                    <a:graphic xmlns:a="http://schemas.openxmlformats.org/drawingml/2006/main">
                      <a:graphicData uri="http://schemas.microsoft.com/office/word/2010/wordprocessingShape">
                        <wps:wsp>
                          <wps:cNvSpPr/>
                          <wps:spPr>
                            <a:xfrm>
                              <a:off x="0" y="0"/>
                              <a:ext cx="2857500" cy="30930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4A20" w:rsidRPr="00FA2D68" w:rsidRDefault="007E5C80">
                                <w:pPr>
                                  <w:spacing w:before="240"/>
                                  <w:jc w:val="center"/>
                                  <w:rPr>
                                    <w:color w:val="FFFFFF" w:themeColor="background1"/>
                                    <w:sz w:val="28"/>
                                    <w:szCs w:val="28"/>
                                  </w:rPr>
                                </w:pPr>
                                <w:sdt>
                                  <w:sdtPr>
                                    <w:rPr>
                                      <w:color w:val="FFFFFF" w:themeColor="background1"/>
                                      <w:sz w:val="28"/>
                                      <w:szCs w:val="28"/>
                                    </w:rPr>
                                    <w:alias w:val="Abstract"/>
                                    <w:id w:val="107555608"/>
                                    <w:dataBinding w:prefixMappings="xmlns:ns0='http://schemas.microsoft.com/office/2006/coverPageProps'" w:xpath="/ns0:CoverPageProperties[1]/ns0:Abstract[1]" w:storeItemID="{55AF091B-3C7A-41E3-B477-F2FDAA23CFDA}"/>
                                    <w:text/>
                                  </w:sdtPr>
                                  <w:sdtEndPr/>
                                  <w:sdtContent>
                                    <w:r w:rsidR="00D54A20" w:rsidRPr="00FA2D68">
                                      <w:rPr>
                                        <w:color w:val="FFFFFF" w:themeColor="background1"/>
                                        <w:sz w:val="28"/>
                                        <w:szCs w:val="28"/>
                                      </w:rPr>
                                      <w:t>Shropshire guidance booklet for practitioners working with children and young people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6E31E" id="Rectangle 467" o:spid="_x0000_s1026" style="position:absolute;margin-left:264.75pt;margin-top:31.5pt;width:225pt;height:24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" fillcolor="#44546a [3215]" stroked="f" strokeweight="1pt">
                    <v:textbox inset="14.4pt,14.4pt,14.4pt,28.8pt">
                      <w:txbxContent>
                        <w:p w:rsidR="00D54A20" w:rsidRPr="00FA2D68" w:rsidRDefault="00F50E8C">
                          <w:pPr>
                            <w:spacing w:before="240"/>
                            <w:jc w:val="center"/>
                            <w:rPr>
                              <w:color w:val="FFFFFF" w:themeColor="background1"/>
                              <w:sz w:val="28"/>
                              <w:szCs w:val="28"/>
                            </w:rPr>
                          </w:pPr>
                          <w:sdt>
                            <w:sdtPr>
                              <w:rPr>
                                <w:color w:val="FFFFFF" w:themeColor="background1"/>
                                <w:sz w:val="28"/>
                                <w:szCs w:val="28"/>
                              </w:rPr>
                              <w:alias w:val="Abstract"/>
                              <w:id w:val="107555608"/>
                              <w:dataBinding w:prefixMappings="xmlns:ns0='http://schemas.microsoft.com/office/2006/coverPageProps'" w:xpath="/ns0:CoverPageProperties[1]/ns0:Abstract[1]" w:storeItemID="{55AF091B-3C7A-41E3-B477-F2FDAA23CFDA}"/>
                              <w:text/>
                            </w:sdtPr>
                            <w:sdtEndPr/>
                            <w:sdtContent>
                              <w:r w:rsidR="00D54A20" w:rsidRPr="00FA2D68">
                                <w:rPr>
                                  <w:color w:val="FFFFFF" w:themeColor="background1"/>
                                  <w:sz w:val="28"/>
                                  <w:szCs w:val="28"/>
                                </w:rPr>
                                <w:t>Shropshire guidance booklet for practitioners working with children and young people</w:t>
                              </w:r>
                            </w:sdtContent>
                          </w:sdt>
                        </w:p>
                      </w:txbxContent>
                    </v:textbox>
                    <w10:wrap anchorx="page" anchory="page"/>
                  </v:rect>
                </w:pict>
              </mc:Fallback>
            </mc:AlternateContent>
          </w:r>
          <w:r>
            <w:rPr>
              <w:noProof/>
              <w:lang w:val="en-US"/>
            </w:rPr>
            <w:drawing>
              <wp:anchor distT="0" distB="0" distL="114300" distR="114300" simplePos="0" relativeHeight="251665408" behindDoc="1" locked="0" layoutInCell="1" allowOverlap="1" wp14:anchorId="40B6E318" wp14:editId="40B6E319">
                <wp:simplePos x="0" y="0"/>
                <wp:positionH relativeFrom="column">
                  <wp:posOffset>3128645</wp:posOffset>
                </wp:positionH>
                <wp:positionV relativeFrom="page">
                  <wp:posOffset>605790</wp:posOffset>
                </wp:positionV>
                <wp:extent cx="1408430" cy="1426845"/>
                <wp:effectExtent l="0" t="0" r="1270" b="0"/>
                <wp:wrapTight wrapText="bothSides">
                  <wp:wrapPolygon edited="0">
                    <wp:start x="8180" y="0"/>
                    <wp:lineTo x="6427" y="288"/>
                    <wp:lineTo x="1461" y="3749"/>
                    <wp:lineTo x="0" y="9228"/>
                    <wp:lineTo x="876" y="14131"/>
                    <wp:lineTo x="4967" y="18457"/>
                    <wp:lineTo x="8180" y="19610"/>
                    <wp:lineTo x="8472" y="20187"/>
                    <wp:lineTo x="13731" y="20187"/>
                    <wp:lineTo x="14023" y="19610"/>
                    <wp:lineTo x="17237" y="18457"/>
                    <wp:lineTo x="21327" y="14131"/>
                    <wp:lineTo x="21327" y="6633"/>
                    <wp:lineTo x="20743" y="4037"/>
                    <wp:lineTo x="15776" y="288"/>
                    <wp:lineTo x="14023" y="0"/>
                    <wp:lineTo x="81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426845"/>
                        </a:xfrm>
                        <a:prstGeom prst="rect">
                          <a:avLst/>
                        </a:prstGeom>
                        <a:noFill/>
                      </pic:spPr>
                    </pic:pic>
                  </a:graphicData>
                </a:graphic>
              </wp:anchor>
            </w:drawing>
          </w:r>
          <w:r w:rsidR="00F22F6B">
            <w:rPr>
              <w:noProof/>
              <w:lang w:val="en-US"/>
            </w:rPr>
            <mc:AlternateContent>
              <mc:Choice Requires="wps">
                <w:drawing>
                  <wp:anchor distT="0" distB="0" distL="114300" distR="114300" simplePos="0" relativeHeight="251659264" behindDoc="0" locked="0" layoutInCell="1" allowOverlap="1" wp14:anchorId="40B6E320" wp14:editId="40B6E321">
                    <wp:simplePos x="0" y="0"/>
                    <wp:positionH relativeFrom="page">
                      <wp:posOffset>3279140</wp:posOffset>
                    </wp:positionH>
                    <wp:positionV relativeFrom="page">
                      <wp:posOffset>314960</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28A5EBD" id="Rectangle 468" o:spid="_x0000_s1026" style="position:absolute;margin-left:258.2pt;margin-top:24.8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" fillcolor="white [3212]" strokecolor="#747070 [1614]" strokeweight="1.25pt">
                    <w10:wrap anchorx="page" anchory="page"/>
                  </v:rect>
                </w:pict>
              </mc:Fallback>
            </mc:AlternateContent>
          </w:r>
          <w:r w:rsidR="00E0311F">
            <w:rPr>
              <w:noProof/>
              <w:lang w:val="en-US"/>
            </w:rPr>
            <mc:AlternateContent>
              <mc:Choice Requires="wps">
                <w:drawing>
                  <wp:anchor distT="0" distB="0" distL="114300" distR="114300" simplePos="0" relativeHeight="251667456" behindDoc="1" locked="0" layoutInCell="0" allowOverlap="1" wp14:anchorId="40B6E316" wp14:editId="40B6E317">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4A20" w:rsidRDefault="00D54A20" w:rsidP="00E0311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6E316"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D54A20" w:rsidRDefault="00D54A20" w:rsidP="00E0311F">
                          <w:pPr>
                            <w:pStyle w:val="NormalWeb"/>
                            <w:spacing w:before="0" w:beforeAutospacing="0" w:after="0" w:afterAutospacing="0"/>
                            <w:jc w:val="center"/>
                          </w:pPr>
                        </w:p>
                      </w:txbxContent>
                    </v:textbox>
                    <w10:wrap anchorx="margin" anchory="margin"/>
                  </v:shape>
                </w:pict>
              </mc:Fallback>
            </mc:AlternateContent>
          </w:r>
        </w:p>
      </w:sdtContent>
    </w:sdt>
    <w:sdt>
      <w:sdtPr>
        <w:id w:val="-576137713"/>
        <w:docPartObj>
          <w:docPartGallery w:val="Cover Pages"/>
          <w:docPartUnique/>
        </w:docPartObj>
      </w:sdtPr>
      <w:sdtEndPr/>
      <w:sdtContent>
        <w:p w:rsidR="00424382" w:rsidRDefault="00424382">
          <w:r>
            <w:rPr>
              <w:noProof/>
              <w:lang w:val="en-US"/>
            </w:rPr>
            <mc:AlternateContent>
              <mc:Choice Requires="wps">
                <w:drawing>
                  <wp:anchor distT="0" distB="0" distL="114300" distR="114300" simplePos="0" relativeHeight="251664384" behindDoc="0" locked="0" layoutInCell="1" allowOverlap="1" wp14:anchorId="40B6E31A" wp14:editId="40B6E31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54A20" w:rsidRDefault="00D54A20">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40B6E31A" id="Text Box 465" o:spid="_x0000_s1028"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AayDbE5AgAAagQAAA4AAAAAAAAA&#10;AAAAAAAALgIAAGRycy9lMm9Eb2MueG1sUEsBAi0AFAAGAAgAAAAhAFPNtu/eAAAABAEAAA8AAAAA&#10;AAAAAAAAAAAAkwQAAGRycy9kb3ducmV2LnhtbFBLBQYAAAAABAAEAPMAAACeBQAAAAA=&#10;" filled="f" stroked="f" strokeweight=".5pt">
                    <v:textbox style="mso-fit-shape-to-text:t">
                      <w:txbxContent>
                        <w:p w:rsidR="00D54A20" w:rsidRDefault="00D54A20">
                          <w:pPr>
                            <w:pStyle w:val="NoSpacing"/>
                            <w:rPr>
                              <w:noProof/>
                              <w:color w:val="44546A" w:themeColor="text2"/>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40B6E31C" wp14:editId="40B6E31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54A20" w:rsidRDefault="00D54A2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B6E31C" id="Rectangle 466" o:spid="_x0000_s1029"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" fillcolor="#deeaf6 [660]" stroked="f" strokeweight="1pt">
                    <v:fill color2="#9cc2e5 [1940]" rotate="t" focus="100%" type="gradient">
                      <o:fill v:ext="view" type="gradientUnscaled"/>
                    </v:fill>
                    <v:path arrowok="t"/>
                    <v:textbox inset="21.6pt,,21.6pt">
                      <w:txbxContent>
                        <w:p w:rsidR="00D54A20" w:rsidRDefault="00D54A20"/>
                      </w:txbxContent>
                    </v:textbox>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40B6E322" wp14:editId="40B6E32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DAAC1F1"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40B6E324" wp14:editId="40B6E32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noProof/>
                                    <w:color w:val="5B9BD5" w:themeColor="accent1"/>
                                    <w:sz w:val="48"/>
                                    <w:szCs w:val="48"/>
                                  </w:rPr>
                                  <w:alias w:val="Title"/>
                                  <w:id w:val="9579796"/>
                                  <w:dataBinding w:prefixMappings="xmlns:ns0='http://schemas.openxmlformats.org/package/2006/metadata/core-properties' xmlns:ns1='http://purl.org/dc/elements/1.1/'" w:xpath="/ns0:coreProperties[1]/ns1:title[1]" w:storeItemID="{6C3C8BC8-F283-45AE-878A-BAB7291924A1}"/>
                                  <w:text/>
                                </w:sdtPr>
                                <w:sdtEndPr/>
                                <w:sdtContent>
                                  <w:p w:rsidR="00D54A20" w:rsidRPr="00590273" w:rsidRDefault="0001235A" w:rsidP="00F50E8C">
                                    <w:pPr>
                                      <w:spacing w:line="240" w:lineRule="auto"/>
                                      <w:rPr>
                                        <w:rFonts w:asciiTheme="majorHAnsi" w:eastAsiaTheme="majorEastAsia" w:hAnsiTheme="majorHAnsi" w:cstheme="majorBidi"/>
                                        <w:noProof/>
                                        <w:color w:val="5B9BD5" w:themeColor="accent1"/>
                                        <w:sz w:val="48"/>
                                        <w:szCs w:val="48"/>
                                      </w:rPr>
                                    </w:pPr>
                                    <w:r>
                                      <w:rPr>
                                        <w:rFonts w:asciiTheme="majorHAnsi" w:eastAsiaTheme="majorEastAsia" w:hAnsiTheme="majorHAnsi" w:cstheme="majorBidi"/>
                                        <w:b/>
                                        <w:noProof/>
                                        <w:color w:val="5B9BD5" w:themeColor="accent1"/>
                                        <w:sz w:val="48"/>
                                        <w:szCs w:val="48"/>
                                      </w:rPr>
                                      <w:t>Shropshire Provision for SEN</w:t>
                                    </w:r>
                                    <w:r w:rsidR="00F50E8C">
                                      <w:rPr>
                                        <w:rFonts w:asciiTheme="majorHAnsi" w:eastAsiaTheme="majorEastAsia" w:hAnsiTheme="majorHAnsi" w:cstheme="majorBidi"/>
                                        <w:b/>
                                        <w:noProof/>
                                        <w:color w:val="5B9BD5" w:themeColor="accent1"/>
                                        <w:sz w:val="48"/>
                                        <w:szCs w:val="48"/>
                                      </w:rPr>
                                      <w:t>D</w:t>
                                    </w:r>
                                    <w:r>
                                      <w:rPr>
                                        <w:rFonts w:asciiTheme="majorHAnsi" w:eastAsiaTheme="majorEastAsia" w:hAnsiTheme="majorHAnsi" w:cstheme="majorBidi"/>
                                        <w:b/>
                                        <w:noProof/>
                                        <w:color w:val="5B9BD5" w:themeColor="accent1"/>
                                        <w:sz w:val="48"/>
                                        <w:szCs w:val="48"/>
                                      </w:rPr>
                                      <w:t xml:space="preserve"> - A Guide for Mainstream Schools</w:t>
                                    </w:r>
                                  </w:p>
                                </w:sdtContent>
                              </w:sdt>
                              <w:sdt>
                                <w:sdtPr>
                                  <w:rPr>
                                    <w:rFonts w:asciiTheme="majorHAnsi" w:eastAsiaTheme="majorEastAsia" w:hAnsiTheme="majorHAnsi" w:cstheme="majorBidi"/>
                                    <w:noProof/>
                                    <w:color w:val="44546A" w:themeColor="text2"/>
                                    <w:sz w:val="32"/>
                                    <w:szCs w:val="32"/>
                                  </w:rPr>
                                  <w:alias w:val="Subtitle"/>
                                  <w:id w:val="-1366984034"/>
                                  <w:showingPlcHdr/>
                                  <w:dataBinding w:prefixMappings="xmlns:ns0='http://schemas.openxmlformats.org/package/2006/metadata/core-properties' xmlns:ns1='http://purl.org/dc/elements/1.1/'" w:xpath="/ns0:coreProperties[1]/ns1:subject[1]" w:storeItemID="{6C3C8BC8-F283-45AE-878A-BAB7291924A1}"/>
                                  <w:text/>
                                </w:sdtPr>
                                <w:sdtEndPr/>
                                <w:sdtContent>
                                  <w:p w:rsidR="00D54A20" w:rsidRDefault="00D54A20">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0B6E324" id="Text Box 470" o:spid="_x0000_s1030"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a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uub8K5rK0ujqjW6n5inOHLGhmtmPOvzGJEUAXG3r/gKKXGy/okUVJp++tv9hAP5uCl&#10;pMXI5dT93DMrKJHfFTi9H43HgPVRGU+mKRR77dlee9S+edSY6hEWzPAohngvz2JpdfOG7ViEV+Fi&#10;iuPtnPqz+Oj7RcB2cbFYxCBMpWF+pdaGB+jQt9DvTffGrDmR4sHnsz4PJ8s+cNPHhpvOLPYeDEXi&#10;Qp/7roLFoGCiI5+n7Qsrc63HqPd/xPw3AA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LZrsmj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b/>
                              <w:noProof/>
                              <w:color w:val="5B9BD5" w:themeColor="accent1"/>
                              <w:sz w:val="48"/>
                              <w:szCs w:val="48"/>
                            </w:rPr>
                            <w:alias w:val="Title"/>
                            <w:id w:val="9579796"/>
                            <w:dataBinding w:prefixMappings="xmlns:ns0='http://schemas.openxmlformats.org/package/2006/metadata/core-properties' xmlns:ns1='http://purl.org/dc/elements/1.1/'" w:xpath="/ns0:coreProperties[1]/ns1:title[1]" w:storeItemID="{6C3C8BC8-F283-45AE-878A-BAB7291924A1}"/>
                            <w:text/>
                          </w:sdtPr>
                          <w:sdtEndPr/>
                          <w:sdtContent>
                            <w:p w:rsidR="00D54A20" w:rsidRPr="00590273" w:rsidRDefault="0001235A" w:rsidP="00F50E8C">
                              <w:pPr>
                                <w:spacing w:line="240" w:lineRule="auto"/>
                                <w:rPr>
                                  <w:rFonts w:asciiTheme="majorHAnsi" w:eastAsiaTheme="majorEastAsia" w:hAnsiTheme="majorHAnsi" w:cstheme="majorBidi"/>
                                  <w:noProof/>
                                  <w:color w:val="5B9BD5" w:themeColor="accent1"/>
                                  <w:sz w:val="48"/>
                                  <w:szCs w:val="48"/>
                                </w:rPr>
                              </w:pPr>
                              <w:r>
                                <w:rPr>
                                  <w:rFonts w:asciiTheme="majorHAnsi" w:eastAsiaTheme="majorEastAsia" w:hAnsiTheme="majorHAnsi" w:cstheme="majorBidi"/>
                                  <w:b/>
                                  <w:noProof/>
                                  <w:color w:val="5B9BD5" w:themeColor="accent1"/>
                                  <w:sz w:val="48"/>
                                  <w:szCs w:val="48"/>
                                </w:rPr>
                                <w:t>Shropshire Provision for SEN</w:t>
                              </w:r>
                              <w:r w:rsidR="00F50E8C">
                                <w:rPr>
                                  <w:rFonts w:asciiTheme="majorHAnsi" w:eastAsiaTheme="majorEastAsia" w:hAnsiTheme="majorHAnsi" w:cstheme="majorBidi"/>
                                  <w:b/>
                                  <w:noProof/>
                                  <w:color w:val="5B9BD5" w:themeColor="accent1"/>
                                  <w:sz w:val="48"/>
                                  <w:szCs w:val="48"/>
                                </w:rPr>
                                <w:t>D</w:t>
                              </w:r>
                              <w:r>
                                <w:rPr>
                                  <w:rFonts w:asciiTheme="majorHAnsi" w:eastAsiaTheme="majorEastAsia" w:hAnsiTheme="majorHAnsi" w:cstheme="majorBidi"/>
                                  <w:b/>
                                  <w:noProof/>
                                  <w:color w:val="5B9BD5" w:themeColor="accent1"/>
                                  <w:sz w:val="48"/>
                                  <w:szCs w:val="48"/>
                                </w:rPr>
                                <w:t xml:space="preserve"> - A Guide for Mainstream Schools</w:t>
                              </w:r>
                            </w:p>
                          </w:sdtContent>
                        </w:sdt>
                        <w:sdt>
                          <w:sdtPr>
                            <w:rPr>
                              <w:rFonts w:asciiTheme="majorHAnsi" w:eastAsiaTheme="majorEastAsia" w:hAnsiTheme="majorHAnsi" w:cstheme="majorBidi"/>
                              <w:noProof/>
                              <w:color w:val="44546A" w:themeColor="text2"/>
                              <w:sz w:val="32"/>
                              <w:szCs w:val="32"/>
                            </w:rPr>
                            <w:alias w:val="Subtitle"/>
                            <w:id w:val="-1366984034"/>
                            <w:showingPlcHdr/>
                            <w:dataBinding w:prefixMappings="xmlns:ns0='http://schemas.openxmlformats.org/package/2006/metadata/core-properties' xmlns:ns1='http://purl.org/dc/elements/1.1/'" w:xpath="/ns0:coreProperties[1]/ns1:subject[1]" w:storeItemID="{6C3C8BC8-F283-45AE-878A-BAB7291924A1}"/>
                            <w:text/>
                          </w:sdtPr>
                          <w:sdtEndPr/>
                          <w:sdtContent>
                            <w:p w:rsidR="00D54A20" w:rsidRDefault="00D54A20">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p>
        <w:p w:rsidR="00424382" w:rsidRDefault="00424382">
          <w:r>
            <w:br w:type="page"/>
          </w:r>
        </w:p>
      </w:sdtContent>
    </w:sdt>
    <w:p w:rsidR="00F22F6B" w:rsidRDefault="00905644" w:rsidP="00F067F0">
      <w:pPr>
        <w:jc w:val="center"/>
        <w:rPr>
          <w:b/>
          <w:sz w:val="28"/>
          <w:szCs w:val="28"/>
          <w:u w:val="single"/>
        </w:rPr>
      </w:pPr>
      <w:r>
        <w:rPr>
          <w:b/>
          <w:sz w:val="28"/>
          <w:szCs w:val="28"/>
          <w:u w:val="single"/>
        </w:rPr>
        <w:lastRenderedPageBreak/>
        <w:t>Introduction</w:t>
      </w:r>
    </w:p>
    <w:p w:rsidR="001B176E" w:rsidRDefault="001B176E" w:rsidP="00905644">
      <w:pPr>
        <w:rPr>
          <w:sz w:val="24"/>
          <w:szCs w:val="24"/>
        </w:rPr>
      </w:pPr>
      <w:r w:rsidRPr="001B176E">
        <w:rPr>
          <w:noProof/>
          <w:sz w:val="24"/>
          <w:szCs w:val="24"/>
          <w:lang w:val="en-US"/>
        </w:rPr>
        <mc:AlternateContent>
          <mc:Choice Requires="wps">
            <w:drawing>
              <wp:anchor distT="91440" distB="91440" distL="114300" distR="114300" simplePos="0" relativeHeight="251669504" behindDoc="0" locked="0" layoutInCell="1" allowOverlap="1">
                <wp:simplePos x="0" y="0"/>
                <wp:positionH relativeFrom="page">
                  <wp:posOffset>1409700</wp:posOffset>
                </wp:positionH>
                <wp:positionV relativeFrom="paragraph">
                  <wp:posOffset>2664460</wp:posOffset>
                </wp:positionV>
                <wp:extent cx="48387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rsidR="001B176E" w:rsidRPr="001B176E" w:rsidRDefault="001B176E">
                            <w:pPr>
                              <w:pBdr>
                                <w:top w:val="single" w:sz="24" w:space="8" w:color="5B9BD5" w:themeColor="accent1"/>
                                <w:bottom w:val="single" w:sz="24" w:space="8" w:color="5B9BD5" w:themeColor="accent1"/>
                              </w:pBdr>
                              <w:spacing w:after="0"/>
                              <w:rPr>
                                <w:b/>
                                <w:i/>
                                <w:iCs/>
                                <w:color w:val="5B9BD5" w:themeColor="accent1"/>
                                <w:sz w:val="24"/>
                                <w:szCs w:val="24"/>
                              </w:rPr>
                            </w:pPr>
                            <w:r w:rsidRPr="001B176E">
                              <w:rPr>
                                <w:b/>
                                <w:i/>
                                <w:iCs/>
                                <w:color w:val="5B9BD5" w:themeColor="accent1"/>
                                <w:sz w:val="24"/>
                                <w:szCs w:val="24"/>
                              </w:rPr>
                              <w:t>(Governing Boards) “…play a vital role in ensuring the best possible education that takes every child as far as their talents allow.”</w:t>
                            </w:r>
                          </w:p>
                          <w:p w:rsidR="001B176E" w:rsidRDefault="001B176E" w:rsidP="001B176E">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Source: Introduction - Governance Handbook (Jan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111pt;margin-top:209.8pt;width:381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" filled="f" stroked="f">
                <v:textbox style="mso-fit-shape-to-text:t">
                  <w:txbxContent>
                    <w:p w:rsidR="001B176E" w:rsidRPr="001B176E" w:rsidRDefault="001B176E">
                      <w:pPr>
                        <w:pBdr>
                          <w:top w:val="single" w:sz="24" w:space="8" w:color="5B9BD5" w:themeColor="accent1"/>
                          <w:bottom w:val="single" w:sz="24" w:space="8" w:color="5B9BD5" w:themeColor="accent1"/>
                        </w:pBdr>
                        <w:spacing w:after="0"/>
                        <w:rPr>
                          <w:b/>
                          <w:i/>
                          <w:iCs/>
                          <w:color w:val="5B9BD5" w:themeColor="accent1"/>
                          <w:sz w:val="24"/>
                          <w:szCs w:val="24"/>
                        </w:rPr>
                      </w:pPr>
                      <w:r w:rsidRPr="001B176E">
                        <w:rPr>
                          <w:b/>
                          <w:i/>
                          <w:iCs/>
                          <w:color w:val="5B9BD5" w:themeColor="accent1"/>
                          <w:sz w:val="24"/>
                          <w:szCs w:val="24"/>
                        </w:rPr>
                        <w:t>(Governing Boards) “…play a vital role in ensuring the best possible education that takes every child as far as their talents allow.”</w:t>
                      </w:r>
                    </w:p>
                    <w:p w:rsidR="001B176E" w:rsidRDefault="001B176E" w:rsidP="001B176E">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Source: Introduction - Governance Handbook (Jan 2017)</w:t>
                      </w:r>
                    </w:p>
                  </w:txbxContent>
                </v:textbox>
                <w10:wrap type="topAndBottom" anchorx="page"/>
              </v:shape>
            </w:pict>
          </mc:Fallback>
        </mc:AlternateContent>
      </w:r>
      <w:r w:rsidR="00905644" w:rsidRPr="007E5ED9">
        <w:rPr>
          <w:sz w:val="24"/>
          <w:szCs w:val="24"/>
        </w:rPr>
        <w:t>This guidance aims to provide advice and support to school practitioners, principally, special educational needs co-ordinators (</w:t>
      </w:r>
      <w:proofErr w:type="spellStart"/>
      <w:r w:rsidR="00905644" w:rsidRPr="007E5ED9">
        <w:rPr>
          <w:sz w:val="24"/>
          <w:szCs w:val="24"/>
        </w:rPr>
        <w:t>SENCo’s</w:t>
      </w:r>
      <w:proofErr w:type="spellEnd"/>
      <w:r w:rsidR="00905644" w:rsidRPr="007E5ED9">
        <w:rPr>
          <w:sz w:val="24"/>
          <w:szCs w:val="24"/>
        </w:rPr>
        <w:t>), who have day-to -day responsibility for the operation of the SEN Policy and co-ordination of specific provision made to support individual pupils with special educational needs and disabilities (SEND).</w:t>
      </w:r>
      <w:r w:rsidR="00EA1385">
        <w:rPr>
          <w:sz w:val="24"/>
          <w:szCs w:val="24"/>
        </w:rPr>
        <w:t xml:space="preserve">  </w:t>
      </w:r>
      <w:r w:rsidR="00905644" w:rsidRPr="007E5ED9">
        <w:rPr>
          <w:sz w:val="24"/>
          <w:szCs w:val="24"/>
        </w:rPr>
        <w:t xml:space="preserve">It provides </w:t>
      </w:r>
      <w:r w:rsidR="0044577E">
        <w:rPr>
          <w:sz w:val="24"/>
          <w:szCs w:val="24"/>
        </w:rPr>
        <w:t>recommendations and prompts</w:t>
      </w:r>
      <w:r w:rsidR="007E5ED9">
        <w:rPr>
          <w:sz w:val="24"/>
          <w:szCs w:val="24"/>
        </w:rPr>
        <w:t xml:space="preserve"> to ensure effective and consistent </w:t>
      </w:r>
      <w:r w:rsidR="0044577E">
        <w:rPr>
          <w:sz w:val="24"/>
          <w:szCs w:val="24"/>
        </w:rPr>
        <w:t xml:space="preserve">provision for Shropshire children and young people with SEND. Enabling </w:t>
      </w:r>
      <w:r w:rsidR="00EA1385">
        <w:rPr>
          <w:sz w:val="24"/>
          <w:szCs w:val="24"/>
        </w:rPr>
        <w:t>them to achieve the best possible educational outcomes and to be effectively prepared for adulthood, including independent living and employment. This document is not exhaustive and provides guidance and suggestions that can be adapted and implemented to create a personalised response to meeting the specific need</w:t>
      </w:r>
      <w:r>
        <w:rPr>
          <w:sz w:val="24"/>
          <w:szCs w:val="24"/>
        </w:rPr>
        <w:t>s of each individual</w:t>
      </w:r>
      <w:r w:rsidR="00EA1385">
        <w:rPr>
          <w:sz w:val="24"/>
          <w:szCs w:val="24"/>
        </w:rPr>
        <w:t>.   Whilst acknowledging that all settings are different and the resources and expertise that they have available to them varies, it is important to ensure that the provision that is made for each learner is not compromised.</w:t>
      </w:r>
    </w:p>
    <w:p w:rsidR="00D84E49" w:rsidRDefault="00D84E49" w:rsidP="00905644">
      <w:pPr>
        <w:rPr>
          <w:sz w:val="24"/>
          <w:szCs w:val="24"/>
        </w:rPr>
      </w:pPr>
    </w:p>
    <w:p w:rsidR="00905644" w:rsidRPr="00D84E49" w:rsidRDefault="00D84E49" w:rsidP="00905644">
      <w:pPr>
        <w:rPr>
          <w:i/>
          <w:sz w:val="24"/>
          <w:szCs w:val="24"/>
        </w:rPr>
      </w:pPr>
      <w:r w:rsidRPr="00D84E49">
        <w:rPr>
          <w:i/>
          <w:sz w:val="24"/>
          <w:szCs w:val="24"/>
        </w:rPr>
        <w:t>Shropshire SEN Team would like to acknowledge the support and co-operation provided by Warwickshire SENDAR in creating this document.</w:t>
      </w:r>
    </w:p>
    <w:p w:rsidR="00F22F6B" w:rsidRDefault="00F22F6B" w:rsidP="00F067F0">
      <w:pPr>
        <w:jc w:val="center"/>
        <w:rPr>
          <w:b/>
          <w:sz w:val="28"/>
          <w:szCs w:val="28"/>
          <w:u w:val="single"/>
        </w:rPr>
      </w:pPr>
    </w:p>
    <w:p w:rsidR="00D84E49" w:rsidRPr="00D84E49" w:rsidRDefault="00D84E49" w:rsidP="00D84E49">
      <w:pPr>
        <w:jc w:val="center"/>
        <w:rPr>
          <w:b/>
          <w:sz w:val="28"/>
          <w:szCs w:val="28"/>
          <w:u w:val="single"/>
        </w:rPr>
      </w:pPr>
      <w:r>
        <w:rPr>
          <w:b/>
          <w:sz w:val="28"/>
          <w:szCs w:val="28"/>
          <w:u w:val="single"/>
        </w:rPr>
        <w:t>Further Reading/Guidance</w:t>
      </w:r>
    </w:p>
    <w:p w:rsidR="00D84E49" w:rsidRDefault="00F22F6B">
      <w:pPr>
        <w:rPr>
          <w:b/>
          <w:sz w:val="28"/>
          <w:szCs w:val="28"/>
          <w:u w:val="single"/>
        </w:rPr>
      </w:pPr>
      <w:r>
        <w:rPr>
          <w:b/>
          <w:sz w:val="28"/>
          <w:szCs w:val="28"/>
          <w:u w:val="single"/>
        </w:rPr>
        <w:t>Teachers Standards</w:t>
      </w:r>
    </w:p>
    <w:p w:rsidR="00F22F6B" w:rsidRDefault="007E5C80">
      <w:pPr>
        <w:rPr>
          <w:sz w:val="24"/>
          <w:szCs w:val="24"/>
        </w:rPr>
      </w:pPr>
      <w:hyperlink r:id="rId10" w:history="1">
        <w:r w:rsidR="00D84E49" w:rsidRPr="00824F75">
          <w:rPr>
            <w:rStyle w:val="Hyperlink"/>
            <w:sz w:val="24"/>
            <w:szCs w:val="24"/>
          </w:rPr>
          <w:t>https://www.gov.uk/government/publications/teachers-standards</w:t>
        </w:r>
      </w:hyperlink>
    </w:p>
    <w:p w:rsidR="00F22F6B" w:rsidRDefault="00F22F6B">
      <w:pPr>
        <w:rPr>
          <w:b/>
          <w:sz w:val="28"/>
          <w:szCs w:val="28"/>
          <w:u w:val="single"/>
        </w:rPr>
      </w:pPr>
      <w:r>
        <w:rPr>
          <w:b/>
          <w:sz w:val="28"/>
          <w:szCs w:val="28"/>
          <w:u w:val="single"/>
        </w:rPr>
        <w:t xml:space="preserve">Ofsted framework </w:t>
      </w:r>
    </w:p>
    <w:p w:rsidR="00D84E49" w:rsidRDefault="007E5C80">
      <w:pPr>
        <w:rPr>
          <w:sz w:val="24"/>
          <w:szCs w:val="24"/>
        </w:rPr>
      </w:pPr>
      <w:hyperlink r:id="rId11" w:history="1">
        <w:r w:rsidR="00D84E49" w:rsidRPr="00824F75">
          <w:rPr>
            <w:rStyle w:val="Hyperlink"/>
            <w:sz w:val="24"/>
            <w:szCs w:val="24"/>
          </w:rPr>
          <w:t>https://www.gov.uk/government/publications/common-inspection-framework-education-skills-and-early-years-from-september-2015</w:t>
        </w:r>
      </w:hyperlink>
    </w:p>
    <w:p w:rsidR="007A0B50" w:rsidRDefault="00F22F6B">
      <w:pPr>
        <w:rPr>
          <w:b/>
          <w:sz w:val="28"/>
          <w:szCs w:val="28"/>
          <w:u w:val="single"/>
        </w:rPr>
      </w:pPr>
      <w:r>
        <w:rPr>
          <w:b/>
          <w:sz w:val="28"/>
          <w:szCs w:val="28"/>
          <w:u w:val="single"/>
        </w:rPr>
        <w:t>Statutory Guidance/policies for schools</w:t>
      </w:r>
    </w:p>
    <w:p w:rsidR="00D84E49" w:rsidRDefault="007E5C80">
      <w:pPr>
        <w:rPr>
          <w:sz w:val="24"/>
          <w:szCs w:val="24"/>
        </w:rPr>
      </w:pPr>
      <w:hyperlink r:id="rId12" w:history="1">
        <w:r w:rsidR="00D84E49" w:rsidRPr="00824F75">
          <w:rPr>
            <w:rStyle w:val="Hyperlink"/>
            <w:sz w:val="24"/>
            <w:szCs w:val="24"/>
          </w:rPr>
          <w:t>https://www.gov.uk/government/collections/statutory-guidance-schools</w:t>
        </w:r>
      </w:hyperlink>
    </w:p>
    <w:p w:rsidR="00D84E49" w:rsidRPr="00D84E49" w:rsidRDefault="007E5C80">
      <w:pPr>
        <w:rPr>
          <w:sz w:val="24"/>
          <w:szCs w:val="24"/>
          <w:u w:val="single"/>
        </w:rPr>
      </w:pPr>
      <w:hyperlink r:id="rId13" w:history="1">
        <w:r w:rsidR="00D84E49" w:rsidRPr="00D84E49">
          <w:rPr>
            <w:rStyle w:val="Hyperlink"/>
            <w:sz w:val="24"/>
            <w:szCs w:val="24"/>
          </w:rPr>
          <w:t>https://www.gov.uk/government/publications/statutory-policies-for-schools</w:t>
        </w:r>
      </w:hyperlink>
    </w:p>
    <w:p w:rsidR="00B12453" w:rsidRDefault="00D84E49">
      <w:pPr>
        <w:rPr>
          <w:b/>
          <w:sz w:val="28"/>
          <w:szCs w:val="28"/>
          <w:u w:val="single"/>
        </w:rPr>
      </w:pPr>
      <w:r>
        <w:rPr>
          <w:b/>
          <w:sz w:val="28"/>
          <w:szCs w:val="28"/>
          <w:u w:val="single"/>
        </w:rPr>
        <w:t>SEND Code of Practice</w:t>
      </w:r>
    </w:p>
    <w:p w:rsidR="00D84E49" w:rsidRDefault="007E5C80">
      <w:pPr>
        <w:rPr>
          <w:sz w:val="24"/>
          <w:szCs w:val="24"/>
          <w:u w:val="single"/>
        </w:rPr>
      </w:pPr>
      <w:hyperlink r:id="rId14" w:history="1">
        <w:r w:rsidR="00D84E49" w:rsidRPr="00824F75">
          <w:rPr>
            <w:rStyle w:val="Hyperlink"/>
            <w:sz w:val="24"/>
            <w:szCs w:val="24"/>
          </w:rPr>
          <w:t>https://www.gov.uk/government/publications/send-code-of-practice-0-to-25</w:t>
        </w:r>
      </w:hyperlink>
    </w:p>
    <w:p w:rsidR="00D84E49" w:rsidRDefault="00D84E49">
      <w:pPr>
        <w:rPr>
          <w:sz w:val="24"/>
          <w:szCs w:val="24"/>
          <w:u w:val="single"/>
        </w:rPr>
      </w:pPr>
    </w:p>
    <w:p w:rsidR="00F22F6B" w:rsidRDefault="00F22F6B">
      <w:pPr>
        <w:rPr>
          <w:b/>
          <w:sz w:val="28"/>
          <w:szCs w:val="28"/>
          <w:u w:val="single"/>
        </w:rPr>
      </w:pPr>
    </w:p>
    <w:p w:rsidR="00170BE1" w:rsidRPr="00F067F0" w:rsidRDefault="00424382" w:rsidP="00F067F0">
      <w:pPr>
        <w:jc w:val="center"/>
        <w:rPr>
          <w:b/>
          <w:sz w:val="28"/>
          <w:szCs w:val="28"/>
          <w:u w:val="single"/>
        </w:rPr>
      </w:pPr>
      <w:bookmarkStart w:id="0" w:name="_GoBack"/>
      <w:bookmarkEnd w:id="0"/>
      <w:r w:rsidRPr="00F067F0">
        <w:rPr>
          <w:b/>
          <w:sz w:val="28"/>
          <w:szCs w:val="28"/>
          <w:u w:val="single"/>
        </w:rPr>
        <w:t>Element 1: Universal Provision</w:t>
      </w:r>
    </w:p>
    <w:p w:rsidR="00424382" w:rsidRPr="0078256A" w:rsidRDefault="00B96F35" w:rsidP="00F067F0">
      <w:pPr>
        <w:rPr>
          <w:b/>
          <w:sz w:val="28"/>
          <w:szCs w:val="28"/>
        </w:rPr>
      </w:pPr>
      <w:r w:rsidRPr="0078256A">
        <w:rPr>
          <w:b/>
          <w:sz w:val="28"/>
          <w:szCs w:val="28"/>
        </w:rPr>
        <w:t xml:space="preserve">Shropshire Schools will offer to </w:t>
      </w:r>
      <w:r w:rsidR="0078256A">
        <w:rPr>
          <w:b/>
          <w:sz w:val="28"/>
          <w:szCs w:val="28"/>
        </w:rPr>
        <w:t>‘</w:t>
      </w:r>
      <w:r w:rsidRPr="0078256A">
        <w:rPr>
          <w:b/>
          <w:sz w:val="28"/>
          <w:szCs w:val="28"/>
          <w:u w:val="single"/>
        </w:rPr>
        <w:t>all</w:t>
      </w:r>
      <w:r w:rsidRPr="0078256A">
        <w:rPr>
          <w:b/>
          <w:sz w:val="28"/>
          <w:szCs w:val="28"/>
        </w:rPr>
        <w:t xml:space="preserve"> learners</w:t>
      </w:r>
      <w:r w:rsidR="0078256A">
        <w:rPr>
          <w:b/>
          <w:sz w:val="28"/>
          <w:szCs w:val="28"/>
        </w:rPr>
        <w:t>’</w:t>
      </w:r>
      <w:r w:rsidRPr="0078256A">
        <w:rPr>
          <w:b/>
          <w:sz w:val="28"/>
          <w:szCs w:val="28"/>
        </w:rPr>
        <w:t>:</w:t>
      </w:r>
    </w:p>
    <w:tbl>
      <w:tblPr>
        <w:tblStyle w:val="TableGrid"/>
        <w:tblW w:w="0" w:type="auto"/>
        <w:tblLook w:val="04A0" w:firstRow="1" w:lastRow="0" w:firstColumn="1" w:lastColumn="0" w:noHBand="0" w:noVBand="1"/>
      </w:tblPr>
      <w:tblGrid>
        <w:gridCol w:w="564"/>
        <w:gridCol w:w="8452"/>
      </w:tblGrid>
      <w:tr w:rsidR="0019109D" w:rsidTr="00037239">
        <w:tc>
          <w:tcPr>
            <w:tcW w:w="564" w:type="dxa"/>
            <w:vMerge w:val="restart"/>
            <w:tcBorders>
              <w:bottom w:val="nil"/>
            </w:tcBorders>
            <w:shd w:val="clear" w:color="auto" w:fill="DEEAF6" w:themeFill="accent1" w:themeFillTint="33"/>
            <w:textDirection w:val="btLr"/>
          </w:tcPr>
          <w:p w:rsidR="0019109D" w:rsidRPr="00554476" w:rsidRDefault="0019109D" w:rsidP="00B96F35">
            <w:pPr>
              <w:ind w:left="113" w:right="113"/>
              <w:jc w:val="center"/>
              <w:rPr>
                <w:b/>
                <w:sz w:val="28"/>
                <w:szCs w:val="28"/>
              </w:rPr>
            </w:pPr>
            <w:r w:rsidRPr="00554476">
              <w:rPr>
                <w:b/>
                <w:sz w:val="28"/>
                <w:szCs w:val="28"/>
              </w:rPr>
              <w:t>Element 1: Universal Provision</w:t>
            </w:r>
          </w:p>
        </w:tc>
        <w:tc>
          <w:tcPr>
            <w:tcW w:w="8452" w:type="dxa"/>
            <w:shd w:val="clear" w:color="auto" w:fill="DEEAF6" w:themeFill="accent1" w:themeFillTint="33"/>
          </w:tcPr>
          <w:p w:rsidR="0019109D" w:rsidRPr="00554476" w:rsidRDefault="0019109D">
            <w:pPr>
              <w:rPr>
                <w:b/>
                <w:sz w:val="28"/>
                <w:szCs w:val="28"/>
              </w:rPr>
            </w:pPr>
            <w:r w:rsidRPr="00554476">
              <w:rPr>
                <w:b/>
                <w:sz w:val="28"/>
                <w:szCs w:val="28"/>
              </w:rPr>
              <w:t>Teaching and Learning</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19109D" w:rsidP="00D52123">
            <w:pPr>
              <w:rPr>
                <w:sz w:val="24"/>
                <w:szCs w:val="24"/>
              </w:rPr>
            </w:pPr>
            <w:r w:rsidRPr="00554476">
              <w:rPr>
                <w:sz w:val="24"/>
                <w:szCs w:val="24"/>
              </w:rPr>
              <w:t>1.1 A culture that values and supports the learning and wellbeing of all learners</w:t>
            </w:r>
            <w:r w:rsidR="00D52123">
              <w:rPr>
                <w:sz w:val="24"/>
                <w:szCs w:val="24"/>
              </w:rPr>
              <w:t xml:space="preserve">; </w:t>
            </w:r>
            <w:r w:rsidR="00D52123" w:rsidRPr="00D52123">
              <w:rPr>
                <w:i/>
                <w:sz w:val="24"/>
                <w:szCs w:val="24"/>
              </w:rPr>
              <w:t xml:space="preserve">an </w:t>
            </w:r>
            <w:r w:rsidR="00D52123">
              <w:rPr>
                <w:i/>
                <w:sz w:val="24"/>
                <w:szCs w:val="24"/>
              </w:rPr>
              <w:t>Inclusive S</w:t>
            </w:r>
            <w:r w:rsidRPr="00D52123">
              <w:rPr>
                <w:i/>
                <w:sz w:val="24"/>
                <w:szCs w:val="24"/>
              </w:rPr>
              <w:t xml:space="preserve">chool </w:t>
            </w:r>
            <w:r w:rsidR="00D52123">
              <w:rPr>
                <w:i/>
                <w:sz w:val="24"/>
                <w:szCs w:val="24"/>
              </w:rPr>
              <w:t>e</w:t>
            </w:r>
            <w:r w:rsidR="00D52123" w:rsidRPr="00D52123">
              <w:rPr>
                <w:i/>
                <w:sz w:val="24"/>
                <w:szCs w:val="24"/>
              </w:rPr>
              <w:t>thos</w:t>
            </w:r>
          </w:p>
        </w:tc>
      </w:tr>
      <w:tr w:rsidR="002737FF" w:rsidTr="00037239">
        <w:tc>
          <w:tcPr>
            <w:tcW w:w="564" w:type="dxa"/>
            <w:vMerge/>
            <w:tcBorders>
              <w:bottom w:val="nil"/>
            </w:tcBorders>
            <w:shd w:val="clear" w:color="auto" w:fill="DEEAF6" w:themeFill="accent1" w:themeFillTint="33"/>
          </w:tcPr>
          <w:p w:rsidR="002737FF" w:rsidRDefault="002737FF"/>
        </w:tc>
        <w:tc>
          <w:tcPr>
            <w:tcW w:w="8452" w:type="dxa"/>
          </w:tcPr>
          <w:p w:rsidR="002737FF" w:rsidRPr="00554476" w:rsidRDefault="002737FF">
            <w:pPr>
              <w:rPr>
                <w:sz w:val="24"/>
                <w:szCs w:val="24"/>
              </w:rPr>
            </w:pPr>
            <w:r>
              <w:rPr>
                <w:sz w:val="24"/>
                <w:szCs w:val="24"/>
              </w:rPr>
              <w:t>1.2</w:t>
            </w:r>
            <w:r w:rsidRPr="00554476">
              <w:rPr>
                <w:sz w:val="24"/>
                <w:szCs w:val="24"/>
              </w:rPr>
              <w:t xml:space="preserve"> Activities, materials and communication which take into account their individual needs and interests ensuring access to an appropriately differentiated curriculum and approaches that enable individuals to be taught effectively. Classroom arrangements which ensure they have enough time to complete work.</w:t>
            </w:r>
          </w:p>
        </w:tc>
      </w:tr>
      <w:tr w:rsidR="002737FF" w:rsidTr="00037239">
        <w:tc>
          <w:tcPr>
            <w:tcW w:w="564" w:type="dxa"/>
            <w:vMerge/>
            <w:tcBorders>
              <w:bottom w:val="nil"/>
            </w:tcBorders>
            <w:shd w:val="clear" w:color="auto" w:fill="DEEAF6" w:themeFill="accent1" w:themeFillTint="33"/>
          </w:tcPr>
          <w:p w:rsidR="002737FF" w:rsidRDefault="002737FF"/>
        </w:tc>
        <w:tc>
          <w:tcPr>
            <w:tcW w:w="8452" w:type="dxa"/>
          </w:tcPr>
          <w:p w:rsidR="002737FF" w:rsidRPr="00554476" w:rsidRDefault="002737FF" w:rsidP="002737FF">
            <w:pPr>
              <w:rPr>
                <w:sz w:val="24"/>
                <w:szCs w:val="24"/>
              </w:rPr>
            </w:pPr>
            <w:r>
              <w:rPr>
                <w:sz w:val="24"/>
                <w:szCs w:val="24"/>
              </w:rPr>
              <w:t>1.3 Class based teaching with differentiated group work as appropriate within class setting with curriculum access facilitated by modification of task presentation.</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rsidP="00BC349E">
            <w:pPr>
              <w:rPr>
                <w:sz w:val="24"/>
                <w:szCs w:val="24"/>
              </w:rPr>
            </w:pPr>
            <w:r w:rsidRPr="00554476">
              <w:rPr>
                <w:sz w:val="24"/>
                <w:szCs w:val="24"/>
              </w:rPr>
              <w:t>1.</w:t>
            </w:r>
            <w:r>
              <w:rPr>
                <w:sz w:val="24"/>
                <w:szCs w:val="24"/>
              </w:rPr>
              <w:t>4</w:t>
            </w:r>
            <w:r w:rsidRPr="00554476">
              <w:rPr>
                <w:sz w:val="24"/>
                <w:szCs w:val="24"/>
              </w:rPr>
              <w:t xml:space="preserve"> teaching that demonstrates a clear understanding of the needs of all pupils, including those with SEN; those of high ability; those with English as an additional language; those with disabilities; and be able to use and evaluate distinctive teaching approaches to engage and support them.</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rsidP="00BC349E">
            <w:pPr>
              <w:rPr>
                <w:sz w:val="24"/>
                <w:szCs w:val="24"/>
              </w:rPr>
            </w:pPr>
            <w:r>
              <w:rPr>
                <w:sz w:val="24"/>
                <w:szCs w:val="24"/>
              </w:rPr>
              <w:t>1.5</w:t>
            </w:r>
            <w:r w:rsidR="0019109D" w:rsidRPr="00554476">
              <w:rPr>
                <w:sz w:val="24"/>
                <w:szCs w:val="24"/>
              </w:rPr>
              <w:t xml:space="preserve"> </w:t>
            </w:r>
            <w:r>
              <w:rPr>
                <w:sz w:val="24"/>
                <w:szCs w:val="24"/>
              </w:rPr>
              <w:t>Class wide approaches to develop and</w:t>
            </w:r>
            <w:r w:rsidR="0019109D" w:rsidRPr="00554476">
              <w:rPr>
                <w:sz w:val="24"/>
                <w:szCs w:val="24"/>
              </w:rPr>
              <w:t xml:space="preserve"> promote </w:t>
            </w:r>
            <w:r>
              <w:rPr>
                <w:sz w:val="24"/>
                <w:szCs w:val="24"/>
              </w:rPr>
              <w:t xml:space="preserve">social and </w:t>
            </w:r>
            <w:r w:rsidR="0019109D" w:rsidRPr="00554476">
              <w:rPr>
                <w:sz w:val="24"/>
                <w:szCs w:val="24"/>
              </w:rPr>
              <w:t xml:space="preserve">emotional wellbeing, </w:t>
            </w:r>
            <w:r w:rsidR="0019109D" w:rsidRPr="00554476">
              <w:rPr>
                <w:i/>
                <w:sz w:val="24"/>
                <w:szCs w:val="24"/>
              </w:rPr>
              <w:t>for example</w:t>
            </w:r>
            <w:r>
              <w:rPr>
                <w:i/>
                <w:sz w:val="24"/>
                <w:szCs w:val="24"/>
              </w:rPr>
              <w:t xml:space="preserve">, use of Circle Time, use of SEAL resources, </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pPr>
              <w:rPr>
                <w:sz w:val="24"/>
                <w:szCs w:val="24"/>
              </w:rPr>
            </w:pPr>
            <w:r>
              <w:rPr>
                <w:sz w:val="24"/>
                <w:szCs w:val="24"/>
              </w:rPr>
              <w:t>1.6</w:t>
            </w:r>
            <w:r w:rsidRPr="00554476">
              <w:rPr>
                <w:sz w:val="24"/>
                <w:szCs w:val="24"/>
              </w:rPr>
              <w:t xml:space="preserve"> Teaching that will inspire, motivate and stretch them to achieve their expected outcomes</w:t>
            </w:r>
            <w:r w:rsidR="00D45D69">
              <w:rPr>
                <w:sz w:val="24"/>
                <w:szCs w:val="24"/>
              </w:rPr>
              <w:t>.</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rsidP="00BC349E">
            <w:pPr>
              <w:rPr>
                <w:sz w:val="24"/>
                <w:szCs w:val="24"/>
              </w:rPr>
            </w:pPr>
            <w:r w:rsidRPr="00554476">
              <w:rPr>
                <w:sz w:val="24"/>
                <w:szCs w:val="24"/>
              </w:rPr>
              <w:t>1.</w:t>
            </w:r>
            <w:r>
              <w:rPr>
                <w:sz w:val="24"/>
                <w:szCs w:val="24"/>
              </w:rPr>
              <w:t>7</w:t>
            </w:r>
            <w:r w:rsidRPr="00554476">
              <w:rPr>
                <w:sz w:val="24"/>
                <w:szCs w:val="24"/>
              </w:rPr>
              <w:t xml:space="preserve"> Short periods of specific extra support to fill gaps in their learning, </w:t>
            </w:r>
            <w:r w:rsidRPr="00554476">
              <w:rPr>
                <w:i/>
                <w:sz w:val="24"/>
                <w:szCs w:val="24"/>
              </w:rPr>
              <w:t>for example by following one-off, structured programmes which have been shown to be effective.</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pPr>
              <w:rPr>
                <w:sz w:val="24"/>
                <w:szCs w:val="24"/>
              </w:rPr>
            </w:pPr>
            <w:r>
              <w:rPr>
                <w:sz w:val="24"/>
                <w:szCs w:val="24"/>
              </w:rPr>
              <w:t>1.8</w:t>
            </w:r>
            <w:r w:rsidR="0019109D" w:rsidRPr="00554476">
              <w:rPr>
                <w:sz w:val="24"/>
                <w:szCs w:val="24"/>
              </w:rPr>
              <w:t xml:space="preserve"> Regular access to practical, hands-on activities in the classroom to help them learn</w:t>
            </w:r>
            <w:r w:rsidR="00D45D69">
              <w:rPr>
                <w:sz w:val="24"/>
                <w:szCs w:val="24"/>
              </w:rPr>
              <w:t>.</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rsidP="00F660AF">
            <w:pPr>
              <w:rPr>
                <w:sz w:val="24"/>
                <w:szCs w:val="24"/>
              </w:rPr>
            </w:pPr>
            <w:r>
              <w:rPr>
                <w:sz w:val="24"/>
                <w:szCs w:val="24"/>
              </w:rPr>
              <w:t>1.9</w:t>
            </w:r>
            <w:r w:rsidRPr="00554476">
              <w:rPr>
                <w:sz w:val="24"/>
                <w:szCs w:val="24"/>
              </w:rPr>
              <w:t xml:space="preserve"> A </w:t>
            </w:r>
            <w:r>
              <w:rPr>
                <w:sz w:val="24"/>
                <w:szCs w:val="24"/>
              </w:rPr>
              <w:t xml:space="preserve">positive </w:t>
            </w:r>
            <w:r w:rsidRPr="00554476">
              <w:rPr>
                <w:sz w:val="24"/>
                <w:szCs w:val="24"/>
              </w:rPr>
              <w:t xml:space="preserve">classroom climate </w:t>
            </w:r>
            <w:r>
              <w:rPr>
                <w:sz w:val="24"/>
                <w:szCs w:val="24"/>
              </w:rPr>
              <w:t>where self-esteem is maintained and enhanced through developing areas of strength and frequent use of praise and positive reinforcement.</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rsidP="00BC349E">
            <w:pPr>
              <w:rPr>
                <w:sz w:val="24"/>
                <w:szCs w:val="24"/>
              </w:rPr>
            </w:pPr>
            <w:r>
              <w:rPr>
                <w:sz w:val="24"/>
                <w:szCs w:val="24"/>
              </w:rPr>
              <w:t>1.10</w:t>
            </w:r>
            <w:r w:rsidR="0019109D" w:rsidRPr="00554476">
              <w:rPr>
                <w:sz w:val="24"/>
                <w:szCs w:val="24"/>
              </w:rPr>
              <w:t xml:space="preserve"> </w:t>
            </w:r>
            <w:r>
              <w:rPr>
                <w:sz w:val="24"/>
                <w:szCs w:val="24"/>
              </w:rPr>
              <w:t>Systems of self-assessment and evaluation which are used to inform personalised learning targets which are set for all learners.</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pPr>
              <w:rPr>
                <w:sz w:val="24"/>
                <w:szCs w:val="24"/>
              </w:rPr>
            </w:pPr>
            <w:r>
              <w:rPr>
                <w:sz w:val="24"/>
                <w:szCs w:val="24"/>
              </w:rPr>
              <w:t>1.11</w:t>
            </w:r>
            <w:r w:rsidR="0019109D" w:rsidRPr="00554476">
              <w:rPr>
                <w:sz w:val="24"/>
                <w:szCs w:val="24"/>
              </w:rPr>
              <w:t xml:space="preserve"> Encouragement to take a responsible and conscientious attitude to their own work and study</w:t>
            </w:r>
            <w:r w:rsidR="005F0E8B">
              <w:rPr>
                <w:sz w:val="24"/>
                <w:szCs w:val="24"/>
              </w:rPr>
              <w:t>.</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554476" w:rsidRDefault="00BC349E" w:rsidP="00F16F95">
            <w:pPr>
              <w:rPr>
                <w:sz w:val="24"/>
                <w:szCs w:val="24"/>
              </w:rPr>
            </w:pPr>
            <w:r>
              <w:rPr>
                <w:sz w:val="24"/>
                <w:szCs w:val="24"/>
              </w:rPr>
              <w:t>1.12 On-going monitoring of</w:t>
            </w:r>
            <w:r w:rsidRPr="00554476">
              <w:rPr>
                <w:sz w:val="24"/>
                <w:szCs w:val="24"/>
              </w:rPr>
              <w:t xml:space="preserve"> progress using </w:t>
            </w:r>
            <w:r w:rsidR="00F16F95">
              <w:rPr>
                <w:sz w:val="24"/>
                <w:szCs w:val="24"/>
              </w:rPr>
              <w:t>formative</w:t>
            </w:r>
            <w:r w:rsidR="00F16F95" w:rsidRPr="00554476">
              <w:rPr>
                <w:sz w:val="24"/>
                <w:szCs w:val="24"/>
              </w:rPr>
              <w:t xml:space="preserve"> </w:t>
            </w:r>
            <w:r w:rsidRPr="00554476">
              <w:rPr>
                <w:sz w:val="24"/>
                <w:szCs w:val="24"/>
              </w:rPr>
              <w:t>assessments</w:t>
            </w:r>
            <w:r w:rsidR="00F16F95">
              <w:rPr>
                <w:sz w:val="24"/>
                <w:szCs w:val="24"/>
              </w:rPr>
              <w:t xml:space="preserve"> </w:t>
            </w:r>
            <w:r w:rsidRPr="00554476">
              <w:rPr>
                <w:sz w:val="24"/>
                <w:szCs w:val="24"/>
              </w:rPr>
              <w:t>related to the curriculum, with additional standardised and/or diagnostic tests when needed.</w:t>
            </w:r>
          </w:p>
        </w:tc>
      </w:tr>
      <w:tr w:rsidR="009461C4" w:rsidTr="00037239">
        <w:tc>
          <w:tcPr>
            <w:tcW w:w="564" w:type="dxa"/>
            <w:vMerge/>
            <w:tcBorders>
              <w:bottom w:val="nil"/>
            </w:tcBorders>
            <w:shd w:val="clear" w:color="auto" w:fill="DEEAF6" w:themeFill="accent1" w:themeFillTint="33"/>
          </w:tcPr>
          <w:p w:rsidR="009461C4" w:rsidRDefault="009461C4"/>
        </w:tc>
        <w:tc>
          <w:tcPr>
            <w:tcW w:w="8452" w:type="dxa"/>
          </w:tcPr>
          <w:p w:rsidR="009461C4" w:rsidRDefault="009461C4" w:rsidP="00F16F95">
            <w:pPr>
              <w:rPr>
                <w:sz w:val="24"/>
                <w:szCs w:val="24"/>
              </w:rPr>
            </w:pPr>
            <w:r>
              <w:rPr>
                <w:sz w:val="24"/>
                <w:szCs w:val="24"/>
              </w:rPr>
              <w:t>1.13 Differentiated support systems for recording and completing homework</w:t>
            </w:r>
          </w:p>
        </w:tc>
      </w:tr>
      <w:tr w:rsidR="00446D35" w:rsidTr="00037239">
        <w:tc>
          <w:tcPr>
            <w:tcW w:w="564" w:type="dxa"/>
            <w:vMerge/>
            <w:tcBorders>
              <w:bottom w:val="nil"/>
            </w:tcBorders>
            <w:shd w:val="clear" w:color="auto" w:fill="DEEAF6" w:themeFill="accent1" w:themeFillTint="33"/>
          </w:tcPr>
          <w:p w:rsidR="00446D35" w:rsidRDefault="00446D35"/>
        </w:tc>
        <w:tc>
          <w:tcPr>
            <w:tcW w:w="8452" w:type="dxa"/>
          </w:tcPr>
          <w:p w:rsidR="00446D35" w:rsidRDefault="00446D35" w:rsidP="00F16F95">
            <w:pPr>
              <w:rPr>
                <w:i/>
                <w:sz w:val="24"/>
                <w:szCs w:val="24"/>
              </w:rPr>
            </w:pPr>
            <w:r>
              <w:rPr>
                <w:sz w:val="24"/>
                <w:szCs w:val="24"/>
              </w:rPr>
              <w:t xml:space="preserve">1.14 Support to ensure understanding and support appropriate learning strategies, for example, </w:t>
            </w:r>
            <w:r>
              <w:rPr>
                <w:i/>
                <w:sz w:val="24"/>
                <w:szCs w:val="24"/>
              </w:rPr>
              <w:t>alternatives to copying from whiteboard, allow additional processing time, recording homework, to inform of social ‘norms’.</w:t>
            </w:r>
          </w:p>
          <w:p w:rsidR="007A0B50" w:rsidRDefault="007A0B50" w:rsidP="00F16F95">
            <w:pPr>
              <w:rPr>
                <w:sz w:val="24"/>
                <w:szCs w:val="24"/>
              </w:rPr>
            </w:pPr>
          </w:p>
        </w:tc>
      </w:tr>
      <w:tr w:rsidR="0019109D" w:rsidTr="00037239">
        <w:trPr>
          <w:trHeight w:val="525"/>
        </w:trPr>
        <w:tc>
          <w:tcPr>
            <w:tcW w:w="564" w:type="dxa"/>
            <w:vMerge/>
            <w:tcBorders>
              <w:bottom w:val="nil"/>
            </w:tcBorders>
            <w:shd w:val="clear" w:color="auto" w:fill="DEEAF6" w:themeFill="accent1" w:themeFillTint="33"/>
          </w:tcPr>
          <w:p w:rsidR="0019109D" w:rsidRDefault="0019109D"/>
        </w:tc>
        <w:tc>
          <w:tcPr>
            <w:tcW w:w="8452" w:type="dxa"/>
            <w:shd w:val="clear" w:color="auto" w:fill="DEEAF6" w:themeFill="accent1" w:themeFillTint="33"/>
          </w:tcPr>
          <w:p w:rsidR="0019109D" w:rsidRPr="00554476" w:rsidRDefault="0019109D">
            <w:pPr>
              <w:rPr>
                <w:b/>
                <w:sz w:val="28"/>
                <w:szCs w:val="28"/>
              </w:rPr>
            </w:pPr>
            <w:r w:rsidRPr="00554476">
              <w:rPr>
                <w:b/>
                <w:sz w:val="28"/>
                <w:szCs w:val="28"/>
              </w:rPr>
              <w:t>Physical Environment</w:t>
            </w:r>
          </w:p>
        </w:tc>
      </w:tr>
      <w:tr w:rsidR="0019109D" w:rsidTr="00037239">
        <w:tc>
          <w:tcPr>
            <w:tcW w:w="564" w:type="dxa"/>
            <w:vMerge w:val="restart"/>
            <w:tcBorders>
              <w:top w:val="nil"/>
            </w:tcBorders>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1.15</w:t>
            </w:r>
            <w:r w:rsidR="0019109D" w:rsidRPr="00F067F0">
              <w:rPr>
                <w:sz w:val="24"/>
                <w:szCs w:val="24"/>
              </w:rPr>
              <w:t xml:space="preserve"> Classroom layout and surroundings which take into account the needs of learners with SEND. </w:t>
            </w:r>
            <w:r w:rsidR="0019109D" w:rsidRPr="00F067F0">
              <w:rPr>
                <w:i/>
                <w:sz w:val="24"/>
                <w:szCs w:val="24"/>
              </w:rPr>
              <w:t>Considering sensory and physical needs, organisation and labelling of teaching materials, consistent and meaningful use of timetables th</w:t>
            </w:r>
            <w:r w:rsidR="002737FF">
              <w:rPr>
                <w:i/>
                <w:sz w:val="24"/>
                <w:szCs w:val="24"/>
              </w:rPr>
              <w:t>at may be individualised and/or visual, ‘Now and Then’ boards</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rsidP="003E2951">
            <w:pPr>
              <w:rPr>
                <w:sz w:val="24"/>
                <w:szCs w:val="24"/>
              </w:rPr>
            </w:pPr>
            <w:r>
              <w:rPr>
                <w:sz w:val="24"/>
                <w:szCs w:val="24"/>
              </w:rPr>
              <w:t>1.16</w:t>
            </w:r>
            <w:r w:rsidR="0019109D" w:rsidRPr="00F067F0">
              <w:rPr>
                <w:sz w:val="24"/>
                <w:szCs w:val="24"/>
              </w:rPr>
              <w:t xml:space="preserve"> Active, meaningful use of extra supports and resources for learning in the classroom, </w:t>
            </w:r>
            <w:r w:rsidR="0019109D" w:rsidRPr="00F067F0">
              <w:rPr>
                <w:i/>
                <w:sz w:val="24"/>
                <w:szCs w:val="24"/>
              </w:rPr>
              <w:t>for example laptops, symbols</w:t>
            </w:r>
            <w:r w:rsidR="005F0E8B">
              <w:rPr>
                <w:sz w:val="24"/>
                <w:szCs w:val="24"/>
              </w:rPr>
              <w:t>, iPads.</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rsidP="00F067F0">
            <w:pPr>
              <w:rPr>
                <w:sz w:val="24"/>
                <w:szCs w:val="24"/>
              </w:rPr>
            </w:pPr>
            <w:r>
              <w:rPr>
                <w:sz w:val="24"/>
                <w:szCs w:val="24"/>
              </w:rPr>
              <w:t>1.17</w:t>
            </w:r>
            <w:r w:rsidR="0019109D" w:rsidRPr="00F067F0">
              <w:rPr>
                <w:sz w:val="24"/>
                <w:szCs w:val="24"/>
              </w:rPr>
              <w:t xml:space="preserve"> Access to </w:t>
            </w:r>
            <w:r w:rsidR="00F067F0" w:rsidRPr="00F067F0">
              <w:rPr>
                <w:sz w:val="24"/>
                <w:szCs w:val="24"/>
              </w:rPr>
              <w:t>designated</w:t>
            </w:r>
            <w:r w:rsidR="0019109D" w:rsidRPr="00F067F0">
              <w:rPr>
                <w:sz w:val="24"/>
                <w:szCs w:val="24"/>
              </w:rPr>
              <w:t xml:space="preserve"> quiet areas in school and playground</w:t>
            </w:r>
            <w:r w:rsidR="005F0E8B">
              <w:rPr>
                <w:sz w:val="24"/>
                <w:szCs w:val="24"/>
              </w:rPr>
              <w:t>.</w:t>
            </w:r>
          </w:p>
        </w:tc>
      </w:tr>
      <w:tr w:rsidR="0019109D" w:rsidTr="00037239">
        <w:tc>
          <w:tcPr>
            <w:tcW w:w="564" w:type="dxa"/>
            <w:vMerge/>
            <w:shd w:val="clear" w:color="auto" w:fill="DEEAF6" w:themeFill="accent1" w:themeFillTint="33"/>
          </w:tcPr>
          <w:p w:rsidR="0019109D" w:rsidRDefault="0019109D"/>
        </w:tc>
        <w:tc>
          <w:tcPr>
            <w:tcW w:w="8452" w:type="dxa"/>
            <w:shd w:val="clear" w:color="auto" w:fill="DEEAF6" w:themeFill="accent1" w:themeFillTint="33"/>
          </w:tcPr>
          <w:p w:rsidR="0019109D" w:rsidRPr="00CD5C01" w:rsidRDefault="0019109D">
            <w:pPr>
              <w:rPr>
                <w:b/>
                <w:sz w:val="28"/>
                <w:szCs w:val="28"/>
              </w:rPr>
            </w:pPr>
            <w:r w:rsidRPr="00CD5C01">
              <w:rPr>
                <w:b/>
                <w:sz w:val="28"/>
                <w:szCs w:val="28"/>
              </w:rPr>
              <w:t>Staffing</w:t>
            </w:r>
          </w:p>
        </w:tc>
      </w:tr>
      <w:tr w:rsidR="0019109D" w:rsidTr="00037239">
        <w:tc>
          <w:tcPr>
            <w:tcW w:w="564" w:type="dxa"/>
            <w:vMerge/>
            <w:shd w:val="clear" w:color="auto" w:fill="DEEAF6" w:themeFill="accent1" w:themeFillTint="33"/>
          </w:tcPr>
          <w:p w:rsidR="0019109D" w:rsidRDefault="0019109D"/>
        </w:tc>
        <w:tc>
          <w:tcPr>
            <w:tcW w:w="8452" w:type="dxa"/>
          </w:tcPr>
          <w:p w:rsidR="007A0B50" w:rsidRDefault="007A0B50">
            <w:pPr>
              <w:rPr>
                <w:i/>
                <w:sz w:val="24"/>
                <w:szCs w:val="24"/>
              </w:rPr>
            </w:pPr>
            <w:r>
              <w:rPr>
                <w:sz w:val="24"/>
                <w:szCs w:val="24"/>
              </w:rPr>
              <w:t>1.18</w:t>
            </w:r>
            <w:r w:rsidR="0019109D" w:rsidRPr="00F067F0">
              <w:rPr>
                <w:sz w:val="24"/>
                <w:szCs w:val="24"/>
              </w:rPr>
              <w:t xml:space="preserve"> School staff who have ongoing training in meeting</w:t>
            </w:r>
            <w:r w:rsidR="001407A4">
              <w:rPr>
                <w:sz w:val="24"/>
                <w:szCs w:val="24"/>
              </w:rPr>
              <w:t xml:space="preserve"> the needs of learners with the</w:t>
            </w:r>
            <w:r w:rsidR="0019109D" w:rsidRPr="00F067F0">
              <w:rPr>
                <w:sz w:val="24"/>
                <w:szCs w:val="24"/>
              </w:rPr>
              <w:t xml:space="preserve"> most frequently occurring special educational needs and disabilities, </w:t>
            </w:r>
            <w:r w:rsidR="0019109D" w:rsidRPr="00F067F0">
              <w:rPr>
                <w:i/>
                <w:sz w:val="24"/>
                <w:szCs w:val="24"/>
              </w:rPr>
              <w:t>for example difficulties wit</w:t>
            </w:r>
            <w:r w:rsidR="001407A4">
              <w:rPr>
                <w:i/>
                <w:sz w:val="24"/>
                <w:szCs w:val="24"/>
              </w:rPr>
              <w:t>h</w:t>
            </w:r>
            <w:r w:rsidR="009461C4">
              <w:rPr>
                <w:i/>
                <w:sz w:val="24"/>
                <w:szCs w:val="24"/>
              </w:rPr>
              <w:t xml:space="preserve"> communication and interaction,</w:t>
            </w:r>
            <w:r w:rsidR="0019109D" w:rsidRPr="00F067F0">
              <w:rPr>
                <w:i/>
                <w:sz w:val="24"/>
                <w:szCs w:val="24"/>
              </w:rPr>
              <w:t xml:space="preserve"> literacy, or sensory processing.</w:t>
            </w:r>
            <w:r>
              <w:rPr>
                <w:i/>
                <w:sz w:val="24"/>
                <w:szCs w:val="24"/>
              </w:rPr>
              <w:t xml:space="preserve"> </w:t>
            </w:r>
          </w:p>
          <w:p w:rsidR="0019109D" w:rsidRPr="00F067F0" w:rsidRDefault="007A0B50">
            <w:pPr>
              <w:rPr>
                <w:sz w:val="24"/>
                <w:szCs w:val="24"/>
              </w:rPr>
            </w:pPr>
            <w:r w:rsidRPr="007A0B50">
              <w:rPr>
                <w:b/>
                <w:i/>
                <w:sz w:val="24"/>
                <w:szCs w:val="24"/>
              </w:rPr>
              <w:t>ALL Shropshire schools</w:t>
            </w:r>
            <w:r>
              <w:rPr>
                <w:i/>
                <w:sz w:val="24"/>
                <w:szCs w:val="24"/>
              </w:rPr>
              <w:t xml:space="preserve"> should access the Autism Education Trust, Tier 1 training – Making Sense of Autism.</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1.19</w:t>
            </w:r>
            <w:r w:rsidR="0019109D" w:rsidRPr="009461C4">
              <w:rPr>
                <w:sz w:val="24"/>
                <w:szCs w:val="24"/>
              </w:rPr>
              <w:t xml:space="preserve"> One-off assessment by an external specialist if needed, </w:t>
            </w:r>
            <w:r w:rsidR="0019109D" w:rsidRPr="009461C4">
              <w:rPr>
                <w:i/>
                <w:sz w:val="24"/>
                <w:szCs w:val="24"/>
              </w:rPr>
              <w:t xml:space="preserve">for example, Specialist </w:t>
            </w:r>
            <w:r w:rsidR="005F0E8B" w:rsidRPr="009461C4">
              <w:rPr>
                <w:i/>
                <w:sz w:val="24"/>
                <w:szCs w:val="24"/>
              </w:rPr>
              <w:t xml:space="preserve">Advisory </w:t>
            </w:r>
            <w:r w:rsidR="0019109D" w:rsidRPr="009461C4">
              <w:rPr>
                <w:i/>
                <w:sz w:val="24"/>
                <w:szCs w:val="24"/>
              </w:rPr>
              <w:t>Teacher, Educational Psychologist, Speech and Language Therapist.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1.20</w:t>
            </w:r>
            <w:r w:rsidR="0019109D" w:rsidRPr="00F067F0">
              <w:rPr>
                <w:sz w:val="24"/>
                <w:szCs w:val="24"/>
              </w:rPr>
              <w:t xml:space="preserve"> Targeted and planned support from teaching assistants in the classroom when needed</w:t>
            </w:r>
            <w:r w:rsidR="005F0E8B">
              <w:rPr>
                <w:sz w:val="24"/>
                <w:szCs w:val="24"/>
              </w:rPr>
              <w: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1.21</w:t>
            </w:r>
            <w:r w:rsidR="0019109D" w:rsidRPr="00F067F0">
              <w:rPr>
                <w:sz w:val="24"/>
                <w:szCs w:val="24"/>
              </w:rPr>
              <w:t xml:space="preserve"> Time set aside for teaching assistants and teachers to plan and review learners’ needs together.</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1.22</w:t>
            </w:r>
            <w:r w:rsidR="0019109D" w:rsidRPr="00F067F0">
              <w:rPr>
                <w:sz w:val="24"/>
                <w:szCs w:val="24"/>
              </w:rPr>
              <w:t xml:space="preserve"> Trained staff available to support learners at break times and lunch times.</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1.22</w:t>
            </w:r>
            <w:r w:rsidR="0019109D" w:rsidRPr="00F067F0">
              <w:rPr>
                <w:sz w:val="24"/>
                <w:szCs w:val="24"/>
              </w:rPr>
              <w:t xml:space="preserve"> Support for basic eating, medical or personal care tasks, </w:t>
            </w:r>
            <w:r w:rsidR="0019109D" w:rsidRPr="00F067F0">
              <w:rPr>
                <w:i/>
                <w:sz w:val="24"/>
                <w:szCs w:val="24"/>
              </w:rPr>
              <w:t>for example assisting with toileting.</w:t>
            </w:r>
          </w:p>
        </w:tc>
      </w:tr>
      <w:tr w:rsidR="0019109D" w:rsidTr="00037239">
        <w:tc>
          <w:tcPr>
            <w:tcW w:w="564" w:type="dxa"/>
            <w:vMerge/>
            <w:shd w:val="clear" w:color="auto" w:fill="DEEAF6" w:themeFill="accent1" w:themeFillTint="33"/>
          </w:tcPr>
          <w:p w:rsidR="0019109D" w:rsidRDefault="0019109D"/>
        </w:tc>
        <w:tc>
          <w:tcPr>
            <w:tcW w:w="8452" w:type="dxa"/>
            <w:shd w:val="clear" w:color="auto" w:fill="DEEAF6" w:themeFill="accent1" w:themeFillTint="33"/>
          </w:tcPr>
          <w:p w:rsidR="0019109D" w:rsidRPr="008C78A0" w:rsidRDefault="0019109D">
            <w:pPr>
              <w:rPr>
                <w:b/>
                <w:sz w:val="28"/>
                <w:szCs w:val="28"/>
              </w:rPr>
            </w:pPr>
            <w:r w:rsidRPr="008C78A0">
              <w:rPr>
                <w:b/>
                <w:sz w:val="28"/>
                <w:szCs w:val="28"/>
              </w:rPr>
              <w:t>Systems</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1.23</w:t>
            </w:r>
            <w:r w:rsidR="0019109D" w:rsidRPr="00F067F0">
              <w:rPr>
                <w:sz w:val="24"/>
                <w:szCs w:val="24"/>
              </w:rPr>
              <w:t xml:space="preserve"> A Special Educational Needs Co-ordinator (SENCo) who is a qualified teacher and has completed the National SENCo qualification or worked as a SENCo for at least 12 months before 1</w:t>
            </w:r>
            <w:r w:rsidR="0019109D" w:rsidRPr="00F067F0">
              <w:rPr>
                <w:sz w:val="24"/>
                <w:szCs w:val="24"/>
                <w:vertAlign w:val="superscript"/>
              </w:rPr>
              <w:t>st</w:t>
            </w:r>
            <w:r w:rsidR="0019109D" w:rsidRPr="00F067F0">
              <w:rPr>
                <w:sz w:val="24"/>
                <w:szCs w:val="24"/>
              </w:rPr>
              <w:t xml:space="preserve"> September 2009.</w:t>
            </w:r>
          </w:p>
        </w:tc>
      </w:tr>
      <w:tr w:rsidR="0019109D" w:rsidTr="00037239">
        <w:tc>
          <w:tcPr>
            <w:tcW w:w="564" w:type="dxa"/>
            <w:vMerge/>
            <w:tcBorders>
              <w:bottom w:val="nil"/>
            </w:tcBorders>
            <w:shd w:val="clear" w:color="auto" w:fill="DEEAF6" w:themeFill="accent1" w:themeFillTint="33"/>
          </w:tcPr>
          <w:p w:rsidR="0019109D" w:rsidRDefault="0019109D"/>
        </w:tc>
        <w:tc>
          <w:tcPr>
            <w:tcW w:w="8452" w:type="dxa"/>
          </w:tcPr>
          <w:p w:rsidR="0019109D" w:rsidRPr="00F067F0" w:rsidRDefault="0019109D" w:rsidP="00E820E9">
            <w:pPr>
              <w:rPr>
                <w:sz w:val="24"/>
                <w:szCs w:val="24"/>
              </w:rPr>
            </w:pPr>
            <w:r w:rsidRPr="00F067F0">
              <w:rPr>
                <w:sz w:val="24"/>
                <w:szCs w:val="24"/>
              </w:rPr>
              <w:t>1</w:t>
            </w:r>
            <w:r w:rsidR="007A0B50">
              <w:rPr>
                <w:sz w:val="24"/>
                <w:szCs w:val="24"/>
              </w:rPr>
              <w:t>.24</w:t>
            </w:r>
            <w:r w:rsidRPr="009461C4">
              <w:rPr>
                <w:sz w:val="24"/>
                <w:szCs w:val="24"/>
              </w:rPr>
              <w:t xml:space="preserve"> </w:t>
            </w:r>
            <w:r w:rsidR="00E820E9" w:rsidRPr="009461C4">
              <w:rPr>
                <w:sz w:val="24"/>
                <w:szCs w:val="24"/>
              </w:rPr>
              <w:t>Systems to be in place for staff to routinely seek the children’s views about their strengths and difficulties and adults’ concerns. (</w:t>
            </w:r>
            <w:r w:rsidR="00E820E9" w:rsidRPr="009461C4">
              <w:rPr>
                <w:i/>
                <w:sz w:val="24"/>
                <w:szCs w:val="24"/>
              </w:rPr>
              <w:t xml:space="preserve">for example, using 1-page profile) </w:t>
            </w:r>
            <w:r w:rsidRPr="009461C4">
              <w:rPr>
                <w:sz w:val="24"/>
                <w:szCs w:val="24"/>
              </w:rPr>
              <w:t>Regular communication</w:t>
            </w:r>
            <w:r w:rsidR="00590273">
              <w:rPr>
                <w:sz w:val="24"/>
                <w:szCs w:val="24"/>
              </w:rPr>
              <w:t xml:space="preserve"> and engagement</w:t>
            </w:r>
            <w:r w:rsidRPr="009461C4">
              <w:rPr>
                <w:sz w:val="24"/>
                <w:szCs w:val="24"/>
              </w:rPr>
              <w:t xml:space="preserve"> between staff and parents </w:t>
            </w:r>
            <w:r w:rsidR="00F067F0" w:rsidRPr="009461C4">
              <w:rPr>
                <w:sz w:val="24"/>
                <w:szCs w:val="24"/>
              </w:rPr>
              <w:t>incorporating</w:t>
            </w:r>
            <w:r w:rsidRPr="009461C4">
              <w:rPr>
                <w:sz w:val="24"/>
                <w:szCs w:val="24"/>
              </w:rPr>
              <w:t xml:space="preserve"> </w:t>
            </w:r>
            <w:r w:rsidRPr="009461C4">
              <w:rPr>
                <w:b/>
                <w:sz w:val="24"/>
                <w:szCs w:val="24"/>
              </w:rPr>
              <w:t>person centred approaches</w:t>
            </w:r>
            <w:r w:rsidR="005F0E8B" w:rsidRPr="009461C4">
              <w:rPr>
                <w:b/>
                <w:sz w:val="24"/>
                <w:szCs w:val="24"/>
              </w:rPr>
              <w:t>.</w:t>
            </w:r>
          </w:p>
        </w:tc>
      </w:tr>
      <w:tr w:rsidR="0019109D" w:rsidTr="00037239">
        <w:tc>
          <w:tcPr>
            <w:tcW w:w="564" w:type="dxa"/>
            <w:vMerge w:val="restart"/>
            <w:tcBorders>
              <w:top w:val="nil"/>
            </w:tcBorders>
            <w:shd w:val="clear" w:color="auto" w:fill="DEEAF6" w:themeFill="accent1" w:themeFillTint="33"/>
            <w:textDirection w:val="btLr"/>
          </w:tcPr>
          <w:p w:rsidR="0019109D" w:rsidRDefault="009B5D16" w:rsidP="009B5D16">
            <w:pPr>
              <w:ind w:left="113" w:right="113"/>
              <w:jc w:val="right"/>
            </w:pPr>
            <w:r w:rsidRPr="00554476">
              <w:rPr>
                <w:b/>
                <w:sz w:val="28"/>
                <w:szCs w:val="28"/>
              </w:rPr>
              <w:t>Element 1: Universal Provision</w:t>
            </w:r>
          </w:p>
        </w:tc>
        <w:tc>
          <w:tcPr>
            <w:tcW w:w="8452" w:type="dxa"/>
          </w:tcPr>
          <w:p w:rsidR="0019109D" w:rsidRPr="00F067F0" w:rsidRDefault="007A0B50" w:rsidP="00F22F6B">
            <w:pPr>
              <w:rPr>
                <w:sz w:val="24"/>
                <w:szCs w:val="24"/>
              </w:rPr>
            </w:pPr>
            <w:r>
              <w:rPr>
                <w:sz w:val="24"/>
                <w:szCs w:val="24"/>
              </w:rPr>
              <w:t>1.25</w:t>
            </w:r>
            <w:r w:rsidR="0019109D" w:rsidRPr="00F067F0">
              <w:rPr>
                <w:sz w:val="24"/>
                <w:szCs w:val="24"/>
              </w:rPr>
              <w:t xml:space="preserve"> An effective behaviour </w:t>
            </w:r>
            <w:r w:rsidR="00590273">
              <w:rPr>
                <w:sz w:val="24"/>
                <w:szCs w:val="24"/>
              </w:rPr>
              <w:t xml:space="preserve">management </w:t>
            </w:r>
            <w:r w:rsidR="0019109D" w:rsidRPr="00F067F0">
              <w:rPr>
                <w:sz w:val="24"/>
                <w:szCs w:val="24"/>
              </w:rPr>
              <w:t>policy</w:t>
            </w:r>
            <w:r w:rsidR="00590273">
              <w:rPr>
                <w:sz w:val="24"/>
                <w:szCs w:val="24"/>
              </w:rPr>
              <w:t xml:space="preserve">, using a range of strategies which </w:t>
            </w:r>
            <w:r w:rsidR="00EE3FF8">
              <w:rPr>
                <w:sz w:val="24"/>
                <w:szCs w:val="24"/>
              </w:rPr>
              <w:t>involves using praise, sanctions and rewards consistently and fairly which is a</w:t>
            </w:r>
            <w:r w:rsidR="00590273">
              <w:rPr>
                <w:sz w:val="24"/>
                <w:szCs w:val="24"/>
              </w:rPr>
              <w:t xml:space="preserve">ppropriate to </w:t>
            </w:r>
            <w:r w:rsidR="00EE3FF8">
              <w:rPr>
                <w:sz w:val="24"/>
                <w:szCs w:val="24"/>
              </w:rPr>
              <w:t xml:space="preserve">the needs of individual </w:t>
            </w:r>
            <w:r w:rsidR="00590273">
              <w:rPr>
                <w:sz w:val="24"/>
                <w:szCs w:val="24"/>
              </w:rPr>
              <w:t>pupils</w:t>
            </w:r>
            <w:r w:rsidR="00F22F6B">
              <w:rPr>
                <w:sz w:val="24"/>
                <w:szCs w:val="24"/>
              </w:rPr>
              <w:t>.</w:t>
            </w:r>
            <w:r w:rsidR="00EE3FF8">
              <w:rPr>
                <w:sz w:val="24"/>
                <w:szCs w:val="24"/>
              </w:rPr>
              <w:t xml:space="preserve"> </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7A0B50">
            <w:pPr>
              <w:rPr>
                <w:sz w:val="24"/>
                <w:szCs w:val="24"/>
              </w:rPr>
            </w:pPr>
            <w:r>
              <w:rPr>
                <w:sz w:val="24"/>
                <w:szCs w:val="24"/>
              </w:rPr>
              <w:t>1.26</w:t>
            </w:r>
            <w:r w:rsidR="0019109D" w:rsidRPr="00F067F0">
              <w:rPr>
                <w:sz w:val="24"/>
                <w:szCs w:val="24"/>
              </w:rPr>
              <w:t xml:space="preserve"> A well-planned and structured PSHE (Personal, Social and Health Education) curriculum which is stimulating and effectively delivered</w:t>
            </w:r>
            <w:r w:rsidR="00A03079">
              <w:rPr>
                <w:sz w:val="24"/>
                <w:szCs w:val="24"/>
              </w:rPr>
              <w:t>.  Including a programme that develops peer awareness and understanding around SEN and disability.</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1.27</w:t>
            </w:r>
            <w:r w:rsidR="0019109D" w:rsidRPr="00F067F0">
              <w:rPr>
                <w:sz w:val="24"/>
                <w:szCs w:val="24"/>
              </w:rPr>
              <w:t xml:space="preserve"> An effective approach to managing conflict</w:t>
            </w:r>
            <w:r w:rsidR="005F0E8B">
              <w:rPr>
                <w:sz w:val="24"/>
                <w:szCs w:val="24"/>
              </w:rPr>
              <w: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rsidP="00ED6305">
            <w:pPr>
              <w:rPr>
                <w:sz w:val="24"/>
                <w:szCs w:val="24"/>
              </w:rPr>
            </w:pPr>
            <w:r>
              <w:rPr>
                <w:sz w:val="24"/>
                <w:szCs w:val="24"/>
              </w:rPr>
              <w:t>1.28</w:t>
            </w:r>
            <w:r w:rsidR="0019109D" w:rsidRPr="00F067F0">
              <w:rPr>
                <w:sz w:val="24"/>
                <w:szCs w:val="24"/>
              </w:rPr>
              <w:t xml:space="preserve"> Regular anti-bullying activities across the whole school which means that learners feel </w:t>
            </w:r>
            <w:r w:rsidR="005F0E8B">
              <w:rPr>
                <w:sz w:val="24"/>
                <w:szCs w:val="24"/>
              </w:rPr>
              <w:t xml:space="preserve">safe and </w:t>
            </w:r>
            <w:r w:rsidR="0019109D" w:rsidRPr="00F067F0">
              <w:rPr>
                <w:sz w:val="24"/>
                <w:szCs w:val="24"/>
              </w:rPr>
              <w:t>confident in reporting incidents</w:t>
            </w:r>
            <w:r w:rsidR="005F0E8B">
              <w:rPr>
                <w:sz w:val="24"/>
                <w:szCs w:val="24"/>
              </w:rPr>
              <w:t>.</w:t>
            </w:r>
            <w:r w:rsidR="0019109D" w:rsidRPr="00F067F0">
              <w:rPr>
                <w:sz w:val="24"/>
                <w:szCs w:val="24"/>
              </w:rPr>
              <w:t xml:space="preserve"> </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1.29</w:t>
            </w:r>
            <w:r w:rsidR="0019109D" w:rsidRPr="00F067F0">
              <w:rPr>
                <w:sz w:val="24"/>
                <w:szCs w:val="24"/>
              </w:rPr>
              <w:t xml:space="preserve"> Effective communication between adults during the school day, </w:t>
            </w:r>
            <w:r w:rsidR="0019109D" w:rsidRPr="00F067F0">
              <w:rPr>
                <w:i/>
                <w:sz w:val="24"/>
                <w:szCs w:val="24"/>
              </w:rPr>
              <w:t>for example, pastoral lead, SENCo, LAC co-ordinator, office staff, classroom staff and lunchtime supervisors.</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rsidP="004D7FFE">
            <w:pPr>
              <w:rPr>
                <w:sz w:val="24"/>
                <w:szCs w:val="24"/>
              </w:rPr>
            </w:pPr>
            <w:r>
              <w:rPr>
                <w:sz w:val="24"/>
                <w:szCs w:val="24"/>
              </w:rPr>
              <w:t>1.30</w:t>
            </w:r>
            <w:r w:rsidR="0019109D" w:rsidRPr="00F067F0">
              <w:rPr>
                <w:sz w:val="24"/>
                <w:szCs w:val="24"/>
              </w:rPr>
              <w:t xml:space="preserve"> Systems for learners to support each other, for which they are given appropriate training and on-going adult support, </w:t>
            </w:r>
            <w:r w:rsidR="0019109D" w:rsidRPr="00F067F0">
              <w:rPr>
                <w:i/>
                <w:sz w:val="24"/>
                <w:szCs w:val="24"/>
              </w:rPr>
              <w:t>for example ‘playground buddies’, peer mentoring</w:t>
            </w:r>
            <w:r w:rsidR="005F0E8B">
              <w:rPr>
                <w:i/>
                <w:sz w:val="24"/>
                <w:szCs w:val="24"/>
              </w:rPr>
              <w:t>.</w:t>
            </w:r>
            <w:r w:rsidR="0019109D" w:rsidRPr="00F067F0">
              <w:rPr>
                <w:i/>
                <w:sz w:val="24"/>
                <w:szCs w:val="24"/>
              </w:rPr>
              <w:t xml:space="preserve"> </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1.31</w:t>
            </w:r>
            <w:r w:rsidR="0019109D" w:rsidRPr="00F067F0">
              <w:rPr>
                <w:sz w:val="24"/>
                <w:szCs w:val="24"/>
              </w:rPr>
              <w:t xml:space="preserve"> Opportunities to take responsibilities in school, </w:t>
            </w:r>
            <w:r w:rsidR="0019109D" w:rsidRPr="00F067F0">
              <w:rPr>
                <w:i/>
                <w:sz w:val="24"/>
                <w:szCs w:val="24"/>
              </w:rPr>
              <w:t>for example as school council representatives, prefects or classroom monitors.</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rsidP="004D7FFE">
            <w:pPr>
              <w:rPr>
                <w:sz w:val="24"/>
                <w:szCs w:val="24"/>
              </w:rPr>
            </w:pPr>
            <w:r>
              <w:rPr>
                <w:sz w:val="24"/>
                <w:szCs w:val="24"/>
              </w:rPr>
              <w:t>1.32</w:t>
            </w:r>
            <w:r w:rsidR="0019109D" w:rsidRPr="00F067F0">
              <w:rPr>
                <w:sz w:val="24"/>
                <w:szCs w:val="24"/>
              </w:rPr>
              <w:t xml:space="preserve"> </w:t>
            </w:r>
            <w:r w:rsidR="005F0E8B">
              <w:rPr>
                <w:sz w:val="24"/>
                <w:szCs w:val="24"/>
              </w:rPr>
              <w:t>E</w:t>
            </w:r>
            <w:r w:rsidR="0019109D" w:rsidRPr="00F067F0">
              <w:rPr>
                <w:sz w:val="24"/>
                <w:szCs w:val="24"/>
              </w:rPr>
              <w:t>qual access to off-site activities, school trips and visits</w:t>
            </w:r>
            <w:r w:rsidR="005F0E8B">
              <w:rPr>
                <w:sz w:val="24"/>
                <w:szCs w:val="24"/>
              </w:rPr>
              <w: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1.33</w:t>
            </w:r>
            <w:r w:rsidR="0019109D" w:rsidRPr="00F067F0">
              <w:rPr>
                <w:sz w:val="24"/>
                <w:szCs w:val="24"/>
              </w:rPr>
              <w:t xml:space="preserve"> Arrangements for </w:t>
            </w:r>
            <w:r w:rsidR="005F0E8B">
              <w:rPr>
                <w:sz w:val="24"/>
                <w:szCs w:val="24"/>
              </w:rPr>
              <w:t xml:space="preserve">storing and </w:t>
            </w:r>
            <w:r w:rsidR="0019109D" w:rsidRPr="00F067F0">
              <w:rPr>
                <w:sz w:val="24"/>
                <w:szCs w:val="24"/>
              </w:rPr>
              <w:t xml:space="preserve">administering medicines, </w:t>
            </w:r>
            <w:r w:rsidR="0019109D" w:rsidRPr="00F067F0">
              <w:rPr>
                <w:i/>
                <w:sz w:val="24"/>
                <w:szCs w:val="24"/>
              </w:rPr>
              <w:t>for example inhalers</w:t>
            </w:r>
            <w:r w:rsidR="005F0E8B">
              <w:rPr>
                <w:i/>
                <w:sz w:val="24"/>
                <w:szCs w:val="24"/>
              </w:rPr>
              <w: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1.34</w:t>
            </w:r>
            <w:r w:rsidR="0019109D" w:rsidRPr="00F067F0">
              <w:rPr>
                <w:sz w:val="24"/>
                <w:szCs w:val="24"/>
              </w:rPr>
              <w:t xml:space="preserve"> School policies and reports which are up to date, openly available on the school website, and which meet all current national requirements, </w:t>
            </w:r>
            <w:r w:rsidR="0019109D" w:rsidRPr="00F067F0">
              <w:rPr>
                <w:i/>
                <w:sz w:val="24"/>
                <w:szCs w:val="24"/>
              </w:rPr>
              <w:t>for example Safeguarding, Behaviour, Anti-bullying, Health and Safety, Accessibility Plan, SEN Information Report</w:t>
            </w:r>
            <w:r w:rsidR="005F0E8B">
              <w:rPr>
                <w:i/>
                <w:sz w:val="24"/>
                <w:szCs w:val="24"/>
              </w:rPr>
              <w: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1.35</w:t>
            </w:r>
            <w:r w:rsidR="0019109D" w:rsidRPr="00F067F0">
              <w:rPr>
                <w:sz w:val="24"/>
                <w:szCs w:val="24"/>
              </w:rPr>
              <w:t xml:space="preserve"> Systems for monitoring and reporting concerns about learners’ health, safety and well-being</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1.36</w:t>
            </w:r>
            <w:r w:rsidR="0019109D" w:rsidRPr="00F067F0">
              <w:rPr>
                <w:sz w:val="24"/>
                <w:szCs w:val="24"/>
              </w:rPr>
              <w:t xml:space="preserve"> Full records of attendance, internal and external exclusions</w:t>
            </w:r>
            <w:r w:rsidR="005F0E8B">
              <w:rPr>
                <w:sz w:val="24"/>
                <w:szCs w:val="24"/>
              </w:rPr>
              <w:t>.</w:t>
            </w:r>
          </w:p>
        </w:tc>
      </w:tr>
      <w:tr w:rsidR="0019109D" w:rsidTr="00037239">
        <w:tc>
          <w:tcPr>
            <w:tcW w:w="564" w:type="dxa"/>
            <w:vMerge/>
            <w:shd w:val="clear" w:color="auto" w:fill="DEEAF6" w:themeFill="accent1" w:themeFillTint="33"/>
          </w:tcPr>
          <w:p w:rsidR="0019109D" w:rsidRDefault="0019109D"/>
        </w:tc>
        <w:tc>
          <w:tcPr>
            <w:tcW w:w="8452" w:type="dxa"/>
          </w:tcPr>
          <w:p w:rsidR="0019109D" w:rsidRPr="00F067F0" w:rsidRDefault="00ED6305">
            <w:pPr>
              <w:rPr>
                <w:sz w:val="24"/>
                <w:szCs w:val="24"/>
              </w:rPr>
            </w:pPr>
            <w:r>
              <w:rPr>
                <w:sz w:val="24"/>
                <w:szCs w:val="24"/>
              </w:rPr>
              <w:t>1.37</w:t>
            </w:r>
            <w:r w:rsidR="0019109D" w:rsidRPr="00F067F0">
              <w:rPr>
                <w:sz w:val="24"/>
                <w:szCs w:val="24"/>
              </w:rPr>
              <w:t xml:space="preserve"> Access to extended school provision, </w:t>
            </w:r>
            <w:r w:rsidR="0019109D" w:rsidRPr="00F067F0">
              <w:rPr>
                <w:i/>
                <w:sz w:val="24"/>
                <w:szCs w:val="24"/>
              </w:rPr>
              <w:t xml:space="preserve">for example breakfast club, homework club, </w:t>
            </w:r>
            <w:proofErr w:type="gramStart"/>
            <w:r w:rsidR="0019109D" w:rsidRPr="00F067F0">
              <w:rPr>
                <w:i/>
                <w:sz w:val="24"/>
                <w:szCs w:val="24"/>
              </w:rPr>
              <w:t>lunchtime</w:t>
            </w:r>
            <w:proofErr w:type="gramEnd"/>
            <w:r w:rsidR="0019109D" w:rsidRPr="00F067F0">
              <w:rPr>
                <w:i/>
                <w:sz w:val="24"/>
                <w:szCs w:val="24"/>
              </w:rPr>
              <w:t xml:space="preserve"> clubs</w:t>
            </w:r>
            <w:r w:rsidR="005F0E8B">
              <w:rPr>
                <w:sz w:val="24"/>
                <w:szCs w:val="24"/>
              </w:rPr>
              <w:t>.</w:t>
            </w:r>
          </w:p>
        </w:tc>
      </w:tr>
    </w:tbl>
    <w:p w:rsidR="00ED6305" w:rsidRDefault="00ED6305" w:rsidP="0018283D">
      <w:pPr>
        <w:jc w:val="center"/>
        <w:rPr>
          <w:b/>
          <w:sz w:val="28"/>
          <w:szCs w:val="28"/>
          <w:u w:val="single"/>
        </w:rPr>
      </w:pPr>
    </w:p>
    <w:p w:rsidR="00ED6305" w:rsidRDefault="00ED6305" w:rsidP="0018283D">
      <w:pPr>
        <w:jc w:val="center"/>
        <w:rPr>
          <w:b/>
          <w:sz w:val="28"/>
          <w:szCs w:val="28"/>
          <w:u w:val="single"/>
        </w:rPr>
      </w:pPr>
    </w:p>
    <w:p w:rsidR="0078256A" w:rsidRDefault="0018283D" w:rsidP="0018283D">
      <w:pPr>
        <w:jc w:val="center"/>
        <w:rPr>
          <w:b/>
          <w:sz w:val="28"/>
          <w:szCs w:val="28"/>
          <w:u w:val="single"/>
        </w:rPr>
      </w:pPr>
      <w:r>
        <w:rPr>
          <w:b/>
          <w:sz w:val="28"/>
          <w:szCs w:val="28"/>
          <w:u w:val="single"/>
        </w:rPr>
        <w:t>Element 2</w:t>
      </w:r>
      <w:r w:rsidR="00446D35">
        <w:rPr>
          <w:b/>
          <w:sz w:val="28"/>
          <w:szCs w:val="28"/>
          <w:u w:val="single"/>
        </w:rPr>
        <w:t>/</w:t>
      </w:r>
      <w:r w:rsidR="004A4152">
        <w:rPr>
          <w:b/>
          <w:sz w:val="28"/>
          <w:szCs w:val="28"/>
          <w:u w:val="single"/>
        </w:rPr>
        <w:t>3</w:t>
      </w:r>
      <w:r>
        <w:rPr>
          <w:b/>
          <w:sz w:val="28"/>
          <w:szCs w:val="28"/>
          <w:u w:val="single"/>
        </w:rPr>
        <w:t>: Targeted</w:t>
      </w:r>
      <w:r w:rsidRPr="00F067F0">
        <w:rPr>
          <w:b/>
          <w:sz w:val="28"/>
          <w:szCs w:val="28"/>
          <w:u w:val="single"/>
        </w:rPr>
        <w:t xml:space="preserve"> Provision</w:t>
      </w:r>
      <w:r w:rsidR="00F0355D">
        <w:rPr>
          <w:b/>
          <w:sz w:val="28"/>
          <w:szCs w:val="28"/>
          <w:u w:val="single"/>
        </w:rPr>
        <w:t xml:space="preserve"> </w:t>
      </w:r>
    </w:p>
    <w:p w:rsidR="0018283D" w:rsidRPr="00F067F0" w:rsidRDefault="00F0355D" w:rsidP="0018283D">
      <w:pPr>
        <w:jc w:val="center"/>
        <w:rPr>
          <w:b/>
          <w:sz w:val="28"/>
          <w:szCs w:val="28"/>
          <w:u w:val="single"/>
        </w:rPr>
      </w:pPr>
      <w:r>
        <w:rPr>
          <w:b/>
          <w:sz w:val="28"/>
          <w:szCs w:val="28"/>
          <w:u w:val="single"/>
        </w:rPr>
        <w:t>SEN Support</w:t>
      </w:r>
      <w:r w:rsidR="0078256A">
        <w:rPr>
          <w:b/>
          <w:sz w:val="28"/>
          <w:szCs w:val="28"/>
          <w:u w:val="single"/>
        </w:rPr>
        <w:t xml:space="preserve"> – ‘Some learners’</w:t>
      </w:r>
      <w:r w:rsidRPr="00F0355D">
        <w:rPr>
          <w:b/>
          <w:sz w:val="24"/>
          <w:szCs w:val="24"/>
        </w:rPr>
        <w:t xml:space="preserve"> </w:t>
      </w:r>
    </w:p>
    <w:p w:rsidR="00671CED" w:rsidRDefault="00F0355D" w:rsidP="00671CED">
      <w:pPr>
        <w:rPr>
          <w:b/>
          <w:sz w:val="24"/>
          <w:szCs w:val="24"/>
        </w:rPr>
      </w:pPr>
      <w:r>
        <w:rPr>
          <w:b/>
          <w:sz w:val="24"/>
          <w:szCs w:val="24"/>
        </w:rPr>
        <w:t>Where a learner is identified as having SEN, schools should take actions to remove barriers to learning and put effective special educational provision in place.  This SEN Support should take th</w:t>
      </w:r>
      <w:r w:rsidR="009461C4">
        <w:rPr>
          <w:b/>
          <w:sz w:val="24"/>
          <w:szCs w:val="24"/>
        </w:rPr>
        <w:t>e format</w:t>
      </w:r>
      <w:r>
        <w:rPr>
          <w:b/>
          <w:sz w:val="24"/>
          <w:szCs w:val="24"/>
        </w:rPr>
        <w:t xml:space="preserve"> of a four part cycle through which earlier decisions and actions are revisited, refined and revised with a growing understanding of the child’s needs and of what supports the pupil in making good progress and securing good outcomes.  This is known as the </w:t>
      </w:r>
      <w:r w:rsidRPr="00B12453">
        <w:rPr>
          <w:b/>
          <w:i/>
          <w:sz w:val="24"/>
          <w:szCs w:val="24"/>
        </w:rPr>
        <w:t>graduated approach</w:t>
      </w:r>
      <w:r w:rsidR="008413D2">
        <w:rPr>
          <w:b/>
          <w:sz w:val="24"/>
          <w:szCs w:val="24"/>
        </w:rPr>
        <w:t xml:space="preserve"> (Assess, Plan, Do, Review)</w:t>
      </w:r>
      <w:r>
        <w:rPr>
          <w:b/>
          <w:sz w:val="24"/>
          <w:szCs w:val="24"/>
        </w:rPr>
        <w:t>.</w:t>
      </w:r>
      <w:r w:rsidR="00284810">
        <w:rPr>
          <w:b/>
          <w:sz w:val="24"/>
          <w:szCs w:val="24"/>
        </w:rPr>
        <w:t xml:space="preserve"> This approach supports the development of</w:t>
      </w:r>
      <w:r w:rsidR="009461C4">
        <w:rPr>
          <w:b/>
          <w:sz w:val="24"/>
          <w:szCs w:val="24"/>
        </w:rPr>
        <w:t xml:space="preserve"> targeted teac</w:t>
      </w:r>
      <w:r w:rsidR="00284810">
        <w:rPr>
          <w:b/>
          <w:sz w:val="24"/>
          <w:szCs w:val="24"/>
        </w:rPr>
        <w:t>hing and learning strategies to m</w:t>
      </w:r>
      <w:r>
        <w:rPr>
          <w:b/>
          <w:sz w:val="24"/>
          <w:szCs w:val="24"/>
        </w:rPr>
        <w:t>atch interventions to the SEN of children and young people.</w:t>
      </w:r>
      <w:r w:rsidR="00671CED" w:rsidRPr="00671CED">
        <w:rPr>
          <w:b/>
          <w:sz w:val="24"/>
          <w:szCs w:val="24"/>
        </w:rPr>
        <w:t xml:space="preserve"> </w:t>
      </w:r>
    </w:p>
    <w:p w:rsidR="0061194B" w:rsidRDefault="00671CED" w:rsidP="00671CED">
      <w:pPr>
        <w:rPr>
          <w:b/>
          <w:sz w:val="24"/>
          <w:szCs w:val="24"/>
        </w:rPr>
      </w:pPr>
      <w:r>
        <w:rPr>
          <w:b/>
          <w:sz w:val="24"/>
          <w:szCs w:val="24"/>
        </w:rPr>
        <w:t xml:space="preserve">Learners who make less than expected progress with Universal Provision will receive some of these types of support, according to their needs. </w:t>
      </w:r>
      <w:r w:rsidR="00832426">
        <w:rPr>
          <w:b/>
          <w:sz w:val="24"/>
          <w:szCs w:val="24"/>
        </w:rPr>
        <w:t xml:space="preserve">For the majority of children and young people schools will be able to meet their additional needs using the resources generally available to all schools.  For a small number of pupils, the cost of </w:t>
      </w:r>
      <w:r w:rsidR="00757350">
        <w:rPr>
          <w:b/>
          <w:sz w:val="24"/>
          <w:szCs w:val="24"/>
        </w:rPr>
        <w:t xml:space="preserve">identified targeted or specialist </w:t>
      </w:r>
      <w:r w:rsidR="00832426">
        <w:rPr>
          <w:b/>
          <w:sz w:val="24"/>
          <w:szCs w:val="24"/>
        </w:rPr>
        <w:t xml:space="preserve">provision may exceed </w:t>
      </w:r>
      <w:r w:rsidR="00757350">
        <w:rPr>
          <w:b/>
          <w:sz w:val="24"/>
          <w:szCs w:val="24"/>
        </w:rPr>
        <w:t xml:space="preserve">that which is available through the notional SEN budget (Element 2 - £6,000).  </w:t>
      </w:r>
      <w:r w:rsidR="0061194B">
        <w:rPr>
          <w:b/>
          <w:sz w:val="24"/>
          <w:szCs w:val="24"/>
        </w:rPr>
        <w:t xml:space="preserve">Schools may </w:t>
      </w:r>
      <w:r w:rsidR="00D54A20">
        <w:rPr>
          <w:b/>
          <w:sz w:val="24"/>
          <w:szCs w:val="24"/>
        </w:rPr>
        <w:t>request top-up funding from the high-needs block</w:t>
      </w:r>
      <w:r w:rsidR="0061194B">
        <w:rPr>
          <w:b/>
          <w:sz w:val="24"/>
          <w:szCs w:val="24"/>
        </w:rPr>
        <w:t xml:space="preserve"> </w:t>
      </w:r>
      <w:r w:rsidR="00D54A20">
        <w:rPr>
          <w:b/>
          <w:sz w:val="24"/>
          <w:szCs w:val="24"/>
        </w:rPr>
        <w:t>(</w:t>
      </w:r>
      <w:r w:rsidR="00757350">
        <w:rPr>
          <w:b/>
          <w:sz w:val="24"/>
          <w:szCs w:val="24"/>
        </w:rPr>
        <w:t>E</w:t>
      </w:r>
      <w:r w:rsidR="0061194B">
        <w:rPr>
          <w:b/>
          <w:sz w:val="24"/>
          <w:szCs w:val="24"/>
        </w:rPr>
        <w:t>lement 3</w:t>
      </w:r>
      <w:r w:rsidR="00D54A20">
        <w:rPr>
          <w:b/>
          <w:sz w:val="24"/>
          <w:szCs w:val="24"/>
        </w:rPr>
        <w:t>)</w:t>
      </w:r>
      <w:r w:rsidR="0061194B">
        <w:rPr>
          <w:b/>
          <w:sz w:val="24"/>
          <w:szCs w:val="24"/>
        </w:rPr>
        <w:t xml:space="preserve"> through the </w:t>
      </w:r>
      <w:r w:rsidR="0061194B" w:rsidRPr="00757350">
        <w:rPr>
          <w:b/>
          <w:sz w:val="24"/>
          <w:szCs w:val="24"/>
          <w:u w:val="single"/>
        </w:rPr>
        <w:t xml:space="preserve">Graduated </w:t>
      </w:r>
      <w:r w:rsidR="00284810">
        <w:rPr>
          <w:b/>
          <w:sz w:val="24"/>
          <w:szCs w:val="24"/>
          <w:u w:val="single"/>
        </w:rPr>
        <w:t>Support</w:t>
      </w:r>
      <w:r w:rsidR="00757350" w:rsidRPr="00757350">
        <w:rPr>
          <w:b/>
          <w:sz w:val="24"/>
          <w:szCs w:val="24"/>
          <w:u w:val="single"/>
        </w:rPr>
        <w:t>.</w:t>
      </w:r>
      <w:r w:rsidR="0061194B">
        <w:rPr>
          <w:b/>
          <w:sz w:val="24"/>
          <w:szCs w:val="24"/>
        </w:rPr>
        <w:t xml:space="preserve"> </w:t>
      </w:r>
    </w:p>
    <w:p w:rsidR="00FC7980" w:rsidRDefault="00D54A20" w:rsidP="0018283D">
      <w:pPr>
        <w:rPr>
          <w:b/>
          <w:sz w:val="24"/>
          <w:szCs w:val="24"/>
        </w:rPr>
      </w:pPr>
      <w:r>
        <w:rPr>
          <w:b/>
          <w:sz w:val="24"/>
          <w:szCs w:val="24"/>
        </w:rPr>
        <w:t>To request</w:t>
      </w:r>
      <w:r w:rsidR="00FD5456">
        <w:rPr>
          <w:b/>
          <w:sz w:val="24"/>
          <w:szCs w:val="24"/>
        </w:rPr>
        <w:t xml:space="preserve"> additional funding </w:t>
      </w:r>
      <w:r>
        <w:rPr>
          <w:b/>
          <w:sz w:val="24"/>
          <w:szCs w:val="24"/>
        </w:rPr>
        <w:t>schools are required to</w:t>
      </w:r>
      <w:r w:rsidR="00FD5456">
        <w:rPr>
          <w:b/>
          <w:sz w:val="24"/>
          <w:szCs w:val="24"/>
        </w:rPr>
        <w:t xml:space="preserve"> complet</w:t>
      </w:r>
      <w:r>
        <w:rPr>
          <w:b/>
          <w:sz w:val="24"/>
          <w:szCs w:val="24"/>
        </w:rPr>
        <w:t>e</w:t>
      </w:r>
      <w:r w:rsidR="00FD5456">
        <w:rPr>
          <w:b/>
          <w:sz w:val="24"/>
          <w:szCs w:val="24"/>
        </w:rPr>
        <w:t xml:space="preserve"> the </w:t>
      </w:r>
      <w:r w:rsidR="00FD5456" w:rsidRPr="00D54A20">
        <w:rPr>
          <w:b/>
          <w:i/>
          <w:sz w:val="24"/>
          <w:szCs w:val="24"/>
          <w:u w:val="single"/>
        </w:rPr>
        <w:t xml:space="preserve">Graduated </w:t>
      </w:r>
      <w:r w:rsidRPr="00D54A20">
        <w:rPr>
          <w:b/>
          <w:i/>
          <w:sz w:val="24"/>
          <w:szCs w:val="24"/>
          <w:u w:val="single"/>
        </w:rPr>
        <w:t>Support</w:t>
      </w:r>
      <w:r w:rsidR="00FD5456" w:rsidRPr="00D54A20">
        <w:rPr>
          <w:b/>
          <w:i/>
          <w:sz w:val="24"/>
          <w:szCs w:val="24"/>
          <w:u w:val="single"/>
        </w:rPr>
        <w:t xml:space="preserve"> Request Form</w:t>
      </w:r>
      <w:r>
        <w:rPr>
          <w:b/>
          <w:sz w:val="24"/>
          <w:szCs w:val="24"/>
        </w:rPr>
        <w:t xml:space="preserve"> and a </w:t>
      </w:r>
      <w:r w:rsidRPr="00D54A20">
        <w:rPr>
          <w:b/>
          <w:i/>
          <w:sz w:val="24"/>
          <w:szCs w:val="24"/>
          <w:u w:val="single"/>
        </w:rPr>
        <w:t>Graduated Support Plan (GSP)</w:t>
      </w:r>
      <w:r>
        <w:rPr>
          <w:b/>
          <w:sz w:val="24"/>
          <w:szCs w:val="24"/>
        </w:rPr>
        <w:t xml:space="preserve"> for the child or young person. </w:t>
      </w:r>
    </w:p>
    <w:p w:rsidR="00757350" w:rsidRDefault="00757350" w:rsidP="0018283D">
      <w:pPr>
        <w:rPr>
          <w:b/>
          <w:sz w:val="24"/>
          <w:szCs w:val="24"/>
        </w:rPr>
      </w:pPr>
    </w:p>
    <w:tbl>
      <w:tblPr>
        <w:tblStyle w:val="TableGrid"/>
        <w:tblpPr w:leftFromText="180" w:rightFromText="180" w:vertAnchor="text" w:horzAnchor="margin" w:tblpY="104"/>
        <w:tblW w:w="0" w:type="auto"/>
        <w:tblLook w:val="04A0" w:firstRow="1" w:lastRow="0" w:firstColumn="1" w:lastColumn="0" w:noHBand="0" w:noVBand="1"/>
      </w:tblPr>
      <w:tblGrid>
        <w:gridCol w:w="564"/>
        <w:gridCol w:w="8452"/>
      </w:tblGrid>
      <w:tr w:rsidR="009B5D16" w:rsidTr="004816BE">
        <w:tc>
          <w:tcPr>
            <w:tcW w:w="564" w:type="dxa"/>
            <w:vMerge w:val="restart"/>
            <w:shd w:val="clear" w:color="auto" w:fill="9CC2E5" w:themeFill="accent1" w:themeFillTint="99"/>
            <w:textDirection w:val="btLr"/>
          </w:tcPr>
          <w:p w:rsidR="009B5D16" w:rsidRPr="009B5D16" w:rsidRDefault="009B5D16" w:rsidP="009B5D16">
            <w:pPr>
              <w:ind w:left="113" w:right="113"/>
              <w:jc w:val="center"/>
              <w:rPr>
                <w:b/>
                <w:sz w:val="28"/>
                <w:szCs w:val="28"/>
              </w:rPr>
            </w:pPr>
            <w:r w:rsidRPr="009B5D16">
              <w:rPr>
                <w:b/>
                <w:sz w:val="28"/>
                <w:szCs w:val="28"/>
              </w:rPr>
              <w:t>Element 2: Targeted Provision</w:t>
            </w:r>
          </w:p>
        </w:tc>
        <w:tc>
          <w:tcPr>
            <w:tcW w:w="8452" w:type="dxa"/>
          </w:tcPr>
          <w:p w:rsidR="009B5D16" w:rsidRDefault="009B5D16" w:rsidP="009B5D16">
            <w:pPr>
              <w:rPr>
                <w:b/>
                <w:sz w:val="16"/>
                <w:szCs w:val="16"/>
              </w:rPr>
            </w:pPr>
            <w:r>
              <w:rPr>
                <w:b/>
                <w:sz w:val="24"/>
                <w:szCs w:val="24"/>
              </w:rPr>
              <w:t xml:space="preserve">Provision </w:t>
            </w:r>
            <w:r w:rsidRPr="00FC7980">
              <w:rPr>
                <w:b/>
                <w:sz w:val="24"/>
                <w:szCs w:val="24"/>
                <w:u w:val="single"/>
              </w:rPr>
              <w:t>additional to</w:t>
            </w:r>
            <w:r w:rsidR="00FC7980">
              <w:rPr>
                <w:b/>
                <w:sz w:val="24"/>
                <w:szCs w:val="24"/>
              </w:rPr>
              <w:t xml:space="preserve"> and different from</w:t>
            </w:r>
            <w:r>
              <w:rPr>
                <w:b/>
                <w:sz w:val="24"/>
                <w:szCs w:val="24"/>
              </w:rPr>
              <w:t xml:space="preserve"> element</w:t>
            </w:r>
            <w:r w:rsidR="00FC7980">
              <w:rPr>
                <w:b/>
                <w:sz w:val="24"/>
                <w:szCs w:val="24"/>
              </w:rPr>
              <w:t xml:space="preserve"> 1</w:t>
            </w:r>
          </w:p>
          <w:p w:rsidR="009B5D16" w:rsidRPr="009B5D16" w:rsidRDefault="009B5D16" w:rsidP="009B5D16">
            <w:pPr>
              <w:rPr>
                <w:b/>
                <w:sz w:val="16"/>
                <w:szCs w:val="16"/>
              </w:rPr>
            </w:pPr>
          </w:p>
        </w:tc>
      </w:tr>
      <w:tr w:rsidR="009B5D16" w:rsidTr="005531B9">
        <w:tc>
          <w:tcPr>
            <w:tcW w:w="564" w:type="dxa"/>
            <w:vMerge/>
            <w:shd w:val="clear" w:color="auto" w:fill="9CC2E5" w:themeFill="accent1" w:themeFillTint="99"/>
          </w:tcPr>
          <w:p w:rsidR="009B5D16" w:rsidRDefault="009B5D16" w:rsidP="009B5D16">
            <w:pPr>
              <w:rPr>
                <w:b/>
                <w:sz w:val="24"/>
                <w:szCs w:val="24"/>
              </w:rPr>
            </w:pPr>
          </w:p>
        </w:tc>
        <w:tc>
          <w:tcPr>
            <w:tcW w:w="8452" w:type="dxa"/>
            <w:shd w:val="clear" w:color="auto" w:fill="9CC2E5" w:themeFill="accent1" w:themeFillTint="99"/>
          </w:tcPr>
          <w:p w:rsidR="009B5D16" w:rsidRPr="009B5D16" w:rsidRDefault="009B5D16" w:rsidP="009B5D16">
            <w:pPr>
              <w:rPr>
                <w:b/>
                <w:sz w:val="28"/>
                <w:szCs w:val="28"/>
              </w:rPr>
            </w:pPr>
            <w:r w:rsidRPr="009B5D16">
              <w:rPr>
                <w:b/>
                <w:sz w:val="28"/>
                <w:szCs w:val="28"/>
              </w:rPr>
              <w:t>Teaching and Learning</w:t>
            </w:r>
          </w:p>
        </w:tc>
      </w:tr>
      <w:tr w:rsidR="009B5D16" w:rsidTr="002D40F7">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9B5D16" w:rsidRDefault="009B5D16" w:rsidP="00563EB7">
            <w:pPr>
              <w:rPr>
                <w:sz w:val="24"/>
                <w:szCs w:val="24"/>
              </w:rPr>
            </w:pPr>
            <w:r w:rsidRPr="009B5D16">
              <w:rPr>
                <w:sz w:val="24"/>
                <w:szCs w:val="24"/>
              </w:rPr>
              <w:t>2.1 The use of language in the classroom which is simplified, and supported</w:t>
            </w:r>
            <w:r w:rsidR="00563EB7">
              <w:rPr>
                <w:sz w:val="24"/>
                <w:szCs w:val="24"/>
              </w:rPr>
              <w:t xml:space="preserve"> as necessary by pictures, symbols</w:t>
            </w:r>
            <w:r w:rsidRPr="009B5D16">
              <w:rPr>
                <w:sz w:val="24"/>
                <w:szCs w:val="24"/>
              </w:rPr>
              <w:t xml:space="preserve"> and </w:t>
            </w:r>
            <w:r w:rsidR="00563EB7">
              <w:rPr>
                <w:sz w:val="24"/>
                <w:szCs w:val="24"/>
              </w:rPr>
              <w:t>/</w:t>
            </w:r>
            <w:r w:rsidRPr="009B5D16">
              <w:rPr>
                <w:sz w:val="24"/>
                <w:szCs w:val="24"/>
              </w:rPr>
              <w:t xml:space="preserve">or objects </w:t>
            </w:r>
            <w:r w:rsidR="00563EB7">
              <w:rPr>
                <w:sz w:val="24"/>
                <w:szCs w:val="24"/>
              </w:rPr>
              <w:t>of reference.  Allowance is made for additional processing time</w:t>
            </w:r>
            <w:r w:rsidR="00671CED">
              <w:rPr>
                <w:sz w:val="24"/>
                <w:szCs w:val="24"/>
              </w:rPr>
              <w:t xml:space="preserve"> with possible need for repetition and simplification of instructions</w:t>
            </w:r>
            <w:r w:rsidR="00563EB7">
              <w:rPr>
                <w:sz w:val="24"/>
                <w:szCs w:val="24"/>
              </w:rPr>
              <w:t>.</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Default="00563EB7" w:rsidP="009B5D16">
            <w:pPr>
              <w:rPr>
                <w:sz w:val="24"/>
                <w:szCs w:val="24"/>
              </w:rPr>
            </w:pPr>
            <w:r w:rsidRPr="00563EB7">
              <w:rPr>
                <w:sz w:val="24"/>
                <w:szCs w:val="24"/>
              </w:rPr>
              <w:t xml:space="preserve">2.2 </w:t>
            </w:r>
            <w:r>
              <w:rPr>
                <w:sz w:val="24"/>
                <w:szCs w:val="24"/>
              </w:rPr>
              <w:t>A plan whi</w:t>
            </w:r>
            <w:r w:rsidR="00757350">
              <w:rPr>
                <w:sz w:val="24"/>
                <w:szCs w:val="24"/>
              </w:rPr>
              <w:t>ch is personal to the learner (Person Centred Plan and/or a Graduated Support Plan</w:t>
            </w:r>
            <w:r>
              <w:rPr>
                <w:sz w:val="24"/>
                <w:szCs w:val="24"/>
              </w:rPr>
              <w:t>) on which specific, measurable outcomes are described and progress towards those outcomes is recorded.</w:t>
            </w:r>
          </w:p>
          <w:p w:rsidR="002B5BD7" w:rsidRDefault="002B5BD7" w:rsidP="009B5D16">
            <w:pPr>
              <w:rPr>
                <w:sz w:val="24"/>
                <w:szCs w:val="24"/>
              </w:rPr>
            </w:pPr>
          </w:p>
          <w:p w:rsidR="00563EB7" w:rsidRPr="00563EB7" w:rsidRDefault="00563EB7" w:rsidP="002B5BD7">
            <w:pPr>
              <w:rPr>
                <w:sz w:val="24"/>
                <w:szCs w:val="24"/>
              </w:rPr>
            </w:pPr>
            <w:r>
              <w:rPr>
                <w:sz w:val="24"/>
                <w:szCs w:val="24"/>
              </w:rPr>
              <w:t xml:space="preserve">The learner </w:t>
            </w:r>
            <w:r w:rsidR="002B5BD7">
              <w:rPr>
                <w:sz w:val="24"/>
                <w:szCs w:val="24"/>
              </w:rPr>
              <w:t>and parents are</w:t>
            </w:r>
            <w:r>
              <w:rPr>
                <w:sz w:val="24"/>
                <w:szCs w:val="24"/>
              </w:rPr>
              <w:t xml:space="preserve"> involved in setting and monitor</w:t>
            </w:r>
            <w:r w:rsidR="002B5BD7">
              <w:rPr>
                <w:sz w:val="24"/>
                <w:szCs w:val="24"/>
              </w:rPr>
              <w:t xml:space="preserve">ing the </w:t>
            </w:r>
            <w:r>
              <w:rPr>
                <w:sz w:val="24"/>
                <w:szCs w:val="24"/>
              </w:rPr>
              <w:t>outcomes which are continually reviewed and up-dated by teaching staff.</w:t>
            </w:r>
            <w:r w:rsidR="00757350">
              <w:rPr>
                <w:sz w:val="24"/>
                <w:szCs w:val="24"/>
              </w:rPr>
              <w:t xml:space="preserve"> School will communicate with parents regularly and</w:t>
            </w:r>
            <w:r w:rsidR="002B5BD7">
              <w:rPr>
                <w:sz w:val="24"/>
                <w:szCs w:val="24"/>
              </w:rPr>
              <w:t xml:space="preserve"> meet with them at least three times a year.</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Default="002B5BD7" w:rsidP="009B5D16">
            <w:pPr>
              <w:rPr>
                <w:sz w:val="24"/>
                <w:szCs w:val="24"/>
              </w:rPr>
            </w:pPr>
            <w:r>
              <w:rPr>
                <w:sz w:val="24"/>
                <w:szCs w:val="24"/>
              </w:rPr>
              <w:t>2.3 Access regular, structured teaching or interventions</w:t>
            </w:r>
            <w:r w:rsidR="00671CED">
              <w:rPr>
                <w:sz w:val="24"/>
                <w:szCs w:val="24"/>
              </w:rPr>
              <w:t xml:space="preserve"> which should be well-founded, evidence based interventions that should last a minimum of one term and</w:t>
            </w:r>
            <w:r>
              <w:rPr>
                <w:sz w:val="24"/>
                <w:szCs w:val="24"/>
              </w:rPr>
              <w:t xml:space="preserve"> are delivered to a small group of learners by trained staff to help them meet clearly defined targets.</w:t>
            </w:r>
          </w:p>
          <w:p w:rsidR="002B5BD7" w:rsidRDefault="002B5BD7" w:rsidP="009B5D16">
            <w:pPr>
              <w:rPr>
                <w:sz w:val="24"/>
                <w:szCs w:val="24"/>
              </w:rPr>
            </w:pPr>
          </w:p>
          <w:p w:rsidR="007311D6" w:rsidRDefault="002B5BD7" w:rsidP="007311D6">
            <w:pPr>
              <w:rPr>
                <w:sz w:val="24"/>
                <w:szCs w:val="24"/>
              </w:rPr>
            </w:pPr>
            <w:r>
              <w:rPr>
                <w:sz w:val="24"/>
                <w:szCs w:val="24"/>
              </w:rPr>
              <w:t>The progress of the learner will be tracked, monitored and recorded through-out the delivery of the identified programme.</w:t>
            </w:r>
            <w:r w:rsidR="00FC7980">
              <w:rPr>
                <w:sz w:val="24"/>
                <w:szCs w:val="24"/>
              </w:rPr>
              <w:t xml:space="preserve"> </w:t>
            </w:r>
          </w:p>
          <w:p w:rsidR="007311D6" w:rsidRDefault="007311D6" w:rsidP="007311D6">
            <w:pPr>
              <w:rPr>
                <w:sz w:val="24"/>
                <w:szCs w:val="24"/>
              </w:rPr>
            </w:pPr>
          </w:p>
          <w:p w:rsidR="002B5BD7" w:rsidRPr="00563EB7" w:rsidRDefault="007311D6" w:rsidP="007311D6">
            <w:pPr>
              <w:rPr>
                <w:sz w:val="24"/>
                <w:szCs w:val="24"/>
              </w:rPr>
            </w:pPr>
            <w:r>
              <w:rPr>
                <w:sz w:val="24"/>
                <w:szCs w:val="24"/>
              </w:rPr>
              <w:t>P</w:t>
            </w:r>
            <w:r w:rsidR="002344C1">
              <w:rPr>
                <w:sz w:val="24"/>
                <w:szCs w:val="24"/>
              </w:rPr>
              <w:t>ro</w:t>
            </w:r>
            <w:r w:rsidR="00757350">
              <w:rPr>
                <w:sz w:val="24"/>
                <w:szCs w:val="24"/>
              </w:rPr>
              <w:t>grammes will</w:t>
            </w:r>
            <w:r>
              <w:rPr>
                <w:sz w:val="24"/>
                <w:szCs w:val="24"/>
              </w:rPr>
              <w:t xml:space="preserve"> be monitored to measure their effectiveness in supporting learners to overcome their barriers to learning</w:t>
            </w:r>
            <w:r w:rsidR="00757350">
              <w:rPr>
                <w:sz w:val="24"/>
                <w:szCs w:val="24"/>
              </w:rPr>
              <w:t xml:space="preserve"> and measure the progress made towards achieving their expected outcomes</w:t>
            </w:r>
            <w:r>
              <w:rPr>
                <w:sz w:val="24"/>
                <w:szCs w:val="24"/>
              </w:rPr>
              <w:t>.</w:t>
            </w:r>
            <w:r w:rsidR="00FC7980">
              <w:rPr>
                <w:sz w:val="24"/>
                <w:szCs w:val="24"/>
              </w:rPr>
              <w:t xml:space="preserve"> </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F0355D" w:rsidRPr="00F0355D" w:rsidRDefault="007311D6" w:rsidP="0078256A">
            <w:pPr>
              <w:rPr>
                <w:i/>
                <w:sz w:val="24"/>
                <w:szCs w:val="24"/>
              </w:rPr>
            </w:pPr>
            <w:r>
              <w:rPr>
                <w:sz w:val="24"/>
                <w:szCs w:val="24"/>
              </w:rPr>
              <w:t xml:space="preserve">2.4 Individual support to access the curriculum using strategies which are known to be effective, </w:t>
            </w:r>
            <w:r w:rsidRPr="007311D6">
              <w:rPr>
                <w:i/>
                <w:sz w:val="24"/>
                <w:szCs w:val="24"/>
              </w:rPr>
              <w:t>for example teaching key vocabulary in advance, precision teaching of literacy or numeracy skills, TEACCH approaches to structuring learning,</w:t>
            </w:r>
            <w:r w:rsidR="00617C80">
              <w:rPr>
                <w:i/>
                <w:sz w:val="24"/>
                <w:szCs w:val="24"/>
              </w:rPr>
              <w:t xml:space="preserve"> over-learning,</w:t>
            </w:r>
            <w:r w:rsidRPr="007311D6">
              <w:rPr>
                <w:i/>
                <w:sz w:val="24"/>
                <w:szCs w:val="24"/>
              </w:rPr>
              <w:t xml:space="preserve"> access to fiddle toys or ear </w:t>
            </w:r>
            <w:r w:rsidRPr="00FA2D68">
              <w:rPr>
                <w:i/>
                <w:sz w:val="24"/>
                <w:szCs w:val="24"/>
              </w:rPr>
              <w:t>defenders</w:t>
            </w:r>
            <w:r w:rsidR="00FA2D68" w:rsidRPr="00FA2D68">
              <w:rPr>
                <w:i/>
                <w:sz w:val="24"/>
                <w:szCs w:val="24"/>
              </w:rPr>
              <w:t>, coloured overlay</w:t>
            </w:r>
            <w:r w:rsidR="0078256A">
              <w:rPr>
                <w:i/>
                <w:sz w:val="24"/>
                <w:szCs w:val="24"/>
              </w:rPr>
              <w:t>, activity breaks and timed activities</w:t>
            </w:r>
            <w:r w:rsidR="005F0E8B">
              <w:rPr>
                <w:i/>
                <w:sz w:val="24"/>
                <w:szCs w:val="24"/>
              </w:rPr>
              <w:t>.</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Default="007311D6" w:rsidP="007E3F09">
            <w:pPr>
              <w:rPr>
                <w:i/>
                <w:sz w:val="24"/>
                <w:szCs w:val="24"/>
              </w:rPr>
            </w:pPr>
            <w:r>
              <w:rPr>
                <w:sz w:val="24"/>
                <w:szCs w:val="24"/>
              </w:rPr>
              <w:t xml:space="preserve">2.5 </w:t>
            </w:r>
            <w:r w:rsidR="007E3F09">
              <w:rPr>
                <w:sz w:val="24"/>
                <w:szCs w:val="24"/>
              </w:rPr>
              <w:t xml:space="preserve">Extra support from adults to follow consistent, regular, daily routines, </w:t>
            </w:r>
            <w:r w:rsidR="007E3F09" w:rsidRPr="007E3F09">
              <w:rPr>
                <w:i/>
                <w:sz w:val="24"/>
                <w:szCs w:val="24"/>
              </w:rPr>
              <w:t>for example visual reminders, instructions broken down into small chunks, organising equipment</w:t>
            </w:r>
            <w:r w:rsidR="00FA2D68">
              <w:rPr>
                <w:i/>
                <w:sz w:val="24"/>
                <w:szCs w:val="24"/>
              </w:rPr>
              <w:t>, differentiated support when copying from whiteboard, reading suppor</w:t>
            </w:r>
            <w:r w:rsidR="00671CED">
              <w:rPr>
                <w:i/>
                <w:sz w:val="24"/>
                <w:szCs w:val="24"/>
              </w:rPr>
              <w:t>t, use of comic strip conversations and social stories.</w:t>
            </w:r>
          </w:p>
          <w:p w:rsidR="00F0355D" w:rsidRPr="00563EB7" w:rsidRDefault="00F0355D" w:rsidP="007E3F09">
            <w:pPr>
              <w:rPr>
                <w:sz w:val="24"/>
                <w:szCs w:val="24"/>
              </w:rPr>
            </w:pP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563EB7" w:rsidRDefault="00037239" w:rsidP="009B5D16">
            <w:pPr>
              <w:rPr>
                <w:sz w:val="24"/>
                <w:szCs w:val="24"/>
              </w:rPr>
            </w:pPr>
            <w:r>
              <w:rPr>
                <w:sz w:val="24"/>
                <w:szCs w:val="24"/>
              </w:rPr>
              <w:t>2.6 Preparation for changes in routines/activities/staffing at a small group or individual level.</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563EB7" w:rsidRDefault="00FA2D68" w:rsidP="00617C80">
            <w:pPr>
              <w:rPr>
                <w:sz w:val="24"/>
                <w:szCs w:val="24"/>
              </w:rPr>
            </w:pPr>
            <w:r>
              <w:rPr>
                <w:sz w:val="24"/>
                <w:szCs w:val="24"/>
              </w:rPr>
              <w:t xml:space="preserve">2.7 </w:t>
            </w:r>
            <w:r w:rsidR="00617C80">
              <w:rPr>
                <w:sz w:val="24"/>
                <w:szCs w:val="24"/>
              </w:rPr>
              <w:t xml:space="preserve">Where appropriate, explicit teaching of study skills, collaborative learning approaches, listening skills and strategies for </w:t>
            </w:r>
            <w:r>
              <w:rPr>
                <w:sz w:val="24"/>
                <w:szCs w:val="24"/>
              </w:rPr>
              <w:t xml:space="preserve">recording and completing homework, </w:t>
            </w:r>
            <w:r w:rsidRPr="00FA2D68">
              <w:rPr>
                <w:i/>
                <w:sz w:val="24"/>
                <w:szCs w:val="24"/>
              </w:rPr>
              <w:t>for example, lunchtime homework support</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shd w:val="clear" w:color="auto" w:fill="9CC2E5" w:themeFill="accent1" w:themeFillTint="99"/>
          </w:tcPr>
          <w:p w:rsidR="009B5D16" w:rsidRPr="00FA2D68" w:rsidRDefault="00FA2D68" w:rsidP="009B5D16">
            <w:pPr>
              <w:rPr>
                <w:b/>
                <w:sz w:val="28"/>
                <w:szCs w:val="28"/>
              </w:rPr>
            </w:pPr>
            <w:r w:rsidRPr="00FA2D68">
              <w:rPr>
                <w:b/>
                <w:sz w:val="28"/>
                <w:szCs w:val="28"/>
              </w:rPr>
              <w:t>Physical Environment</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563EB7" w:rsidRDefault="00A35CAB" w:rsidP="00A35CAB">
            <w:pPr>
              <w:rPr>
                <w:sz w:val="24"/>
                <w:szCs w:val="24"/>
              </w:rPr>
            </w:pPr>
            <w:r>
              <w:rPr>
                <w:sz w:val="24"/>
                <w:szCs w:val="24"/>
              </w:rPr>
              <w:t xml:space="preserve">2.8 Changes to the school or classroom environment based on advice from external agencies, </w:t>
            </w:r>
            <w:r w:rsidRPr="00A35CAB">
              <w:rPr>
                <w:i/>
                <w:sz w:val="24"/>
                <w:szCs w:val="24"/>
              </w:rPr>
              <w:t>for example access to an individual workstation or quiet area, reduction of light/ sound/noise distractions, adaptations for visual impairment or</w:t>
            </w:r>
            <w:r>
              <w:rPr>
                <w:i/>
                <w:sz w:val="24"/>
                <w:szCs w:val="24"/>
              </w:rPr>
              <w:t xml:space="preserve"> responding to guidance</w:t>
            </w:r>
            <w:r w:rsidRPr="00A35CAB">
              <w:rPr>
                <w:i/>
                <w:sz w:val="24"/>
                <w:szCs w:val="24"/>
              </w:rPr>
              <w:t xml:space="preserve"> provided by sensory audit or autism-friendly audit.</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563EB7" w:rsidRDefault="00A35CAB" w:rsidP="009B5D16">
            <w:pPr>
              <w:rPr>
                <w:sz w:val="24"/>
                <w:szCs w:val="24"/>
              </w:rPr>
            </w:pPr>
            <w:r>
              <w:rPr>
                <w:sz w:val="24"/>
                <w:szCs w:val="24"/>
              </w:rPr>
              <w:t xml:space="preserve">2.9 Regular access to supervised areas at unstructured times of the day, </w:t>
            </w:r>
            <w:r w:rsidRPr="00A35CAB">
              <w:rPr>
                <w:i/>
                <w:sz w:val="24"/>
                <w:szCs w:val="24"/>
              </w:rPr>
              <w:t>for example a quiet space at lunchtime</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563EB7" w:rsidRDefault="00A35CAB" w:rsidP="009B5D16">
            <w:pPr>
              <w:rPr>
                <w:sz w:val="24"/>
                <w:szCs w:val="24"/>
              </w:rPr>
            </w:pPr>
            <w:r>
              <w:rPr>
                <w:sz w:val="24"/>
                <w:szCs w:val="24"/>
              </w:rPr>
              <w:t>2.10 Appropriate environment for medical interventions and meeting personal hygiene needs.</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tcPr>
          <w:p w:rsidR="009B5D16" w:rsidRPr="00563EB7" w:rsidRDefault="00A35CAB" w:rsidP="004816BE">
            <w:pPr>
              <w:rPr>
                <w:sz w:val="24"/>
                <w:szCs w:val="24"/>
              </w:rPr>
            </w:pPr>
            <w:r>
              <w:rPr>
                <w:sz w:val="24"/>
                <w:szCs w:val="24"/>
              </w:rPr>
              <w:t>2.11 Alte</w:t>
            </w:r>
            <w:r w:rsidR="004816BE">
              <w:rPr>
                <w:sz w:val="24"/>
                <w:szCs w:val="24"/>
              </w:rPr>
              <w:t>rnative provision made available for learners with sensitivities for example, alternative place to eat lunch, change for PE</w:t>
            </w:r>
            <w:r w:rsidR="005F0E8B">
              <w:rPr>
                <w:sz w:val="24"/>
                <w:szCs w:val="24"/>
              </w:rPr>
              <w:t>.</w:t>
            </w:r>
            <w:r w:rsidR="004816BE">
              <w:rPr>
                <w:sz w:val="24"/>
                <w:szCs w:val="24"/>
              </w:rPr>
              <w:t xml:space="preserve">  </w:t>
            </w:r>
            <w:r>
              <w:rPr>
                <w:sz w:val="24"/>
                <w:szCs w:val="24"/>
              </w:rPr>
              <w:t xml:space="preserve"> </w:t>
            </w:r>
          </w:p>
        </w:tc>
      </w:tr>
      <w:tr w:rsidR="00446D35" w:rsidTr="00446D35">
        <w:tc>
          <w:tcPr>
            <w:tcW w:w="564" w:type="dxa"/>
            <w:vMerge/>
            <w:shd w:val="clear" w:color="auto" w:fill="9CC2E5" w:themeFill="accent1" w:themeFillTint="99"/>
          </w:tcPr>
          <w:p w:rsidR="00446D35" w:rsidRDefault="00446D35" w:rsidP="00446D35">
            <w:pPr>
              <w:rPr>
                <w:b/>
                <w:sz w:val="24"/>
                <w:szCs w:val="24"/>
              </w:rPr>
            </w:pPr>
          </w:p>
        </w:tc>
        <w:tc>
          <w:tcPr>
            <w:tcW w:w="8452" w:type="dxa"/>
          </w:tcPr>
          <w:p w:rsidR="00446D35" w:rsidRPr="00FC7980" w:rsidRDefault="00FC7980" w:rsidP="00446D35">
            <w:pPr>
              <w:rPr>
                <w:sz w:val="24"/>
                <w:szCs w:val="24"/>
              </w:rPr>
            </w:pPr>
            <w:r w:rsidRPr="00FC7980">
              <w:rPr>
                <w:sz w:val="24"/>
                <w:szCs w:val="24"/>
              </w:rPr>
              <w:t>2.12</w:t>
            </w:r>
            <w:r w:rsidR="00446D35" w:rsidRPr="00FC7980">
              <w:rPr>
                <w:sz w:val="24"/>
                <w:szCs w:val="24"/>
              </w:rPr>
              <w:t xml:space="preserve"> Learner-specific changes to the school or classroom environment, following advice from an external specialist.</w:t>
            </w:r>
          </w:p>
        </w:tc>
      </w:tr>
      <w:tr w:rsidR="00446D35" w:rsidTr="00446D35">
        <w:tc>
          <w:tcPr>
            <w:tcW w:w="564" w:type="dxa"/>
            <w:vMerge/>
            <w:shd w:val="clear" w:color="auto" w:fill="9CC2E5" w:themeFill="accent1" w:themeFillTint="99"/>
          </w:tcPr>
          <w:p w:rsidR="00446D35" w:rsidRDefault="00446D35" w:rsidP="00446D35">
            <w:pPr>
              <w:rPr>
                <w:b/>
                <w:sz w:val="24"/>
                <w:szCs w:val="24"/>
              </w:rPr>
            </w:pPr>
          </w:p>
        </w:tc>
        <w:tc>
          <w:tcPr>
            <w:tcW w:w="8452" w:type="dxa"/>
          </w:tcPr>
          <w:p w:rsidR="00446D35" w:rsidRPr="00FC7980" w:rsidRDefault="00FC7980" w:rsidP="00446D35">
            <w:pPr>
              <w:rPr>
                <w:sz w:val="24"/>
                <w:szCs w:val="24"/>
              </w:rPr>
            </w:pPr>
            <w:r w:rsidRPr="00FC7980">
              <w:rPr>
                <w:sz w:val="24"/>
                <w:szCs w:val="24"/>
              </w:rPr>
              <w:t>2.13</w:t>
            </w:r>
            <w:r w:rsidR="00446D35" w:rsidRPr="00FC7980">
              <w:rPr>
                <w:sz w:val="24"/>
                <w:szCs w:val="24"/>
              </w:rPr>
              <w:t xml:space="preserve"> Regular, frequent access to a calm place when needed, for example when the learner is overwhelmed by noise or distractions.</w:t>
            </w:r>
          </w:p>
        </w:tc>
      </w:tr>
      <w:tr w:rsidR="00446D35" w:rsidTr="00446D35">
        <w:tc>
          <w:tcPr>
            <w:tcW w:w="564" w:type="dxa"/>
            <w:vMerge/>
            <w:shd w:val="clear" w:color="auto" w:fill="9CC2E5" w:themeFill="accent1" w:themeFillTint="99"/>
          </w:tcPr>
          <w:p w:rsidR="00446D35" w:rsidRDefault="00446D35" w:rsidP="00446D35">
            <w:pPr>
              <w:rPr>
                <w:b/>
                <w:sz w:val="24"/>
                <w:szCs w:val="24"/>
              </w:rPr>
            </w:pPr>
          </w:p>
        </w:tc>
        <w:tc>
          <w:tcPr>
            <w:tcW w:w="8452" w:type="dxa"/>
          </w:tcPr>
          <w:p w:rsidR="00446D35" w:rsidRPr="00FC7980" w:rsidRDefault="00FC7980" w:rsidP="00446D35">
            <w:pPr>
              <w:rPr>
                <w:sz w:val="24"/>
                <w:szCs w:val="24"/>
              </w:rPr>
            </w:pPr>
            <w:r w:rsidRPr="00FC7980">
              <w:rPr>
                <w:sz w:val="24"/>
                <w:szCs w:val="24"/>
              </w:rPr>
              <w:t xml:space="preserve"> 2.14 </w:t>
            </w:r>
            <w:r w:rsidR="00446D35" w:rsidRPr="00FC7980">
              <w:rPr>
                <w:sz w:val="24"/>
                <w:szCs w:val="24"/>
              </w:rPr>
              <w:t>Access to a Quiet Room</w:t>
            </w:r>
            <w:r w:rsidR="00446D35" w:rsidRPr="00FC7980">
              <w:rPr>
                <w:i/>
                <w:sz w:val="24"/>
                <w:szCs w:val="24"/>
              </w:rPr>
              <w:t>, for example, to help the learner to manage their own emotional state, reduce risks to staff or other learners and/or reduce the need for prolonged use of physical intervention.</w:t>
            </w:r>
          </w:p>
        </w:tc>
      </w:tr>
      <w:tr w:rsidR="00446D35" w:rsidTr="00446D35">
        <w:tc>
          <w:tcPr>
            <w:tcW w:w="564" w:type="dxa"/>
            <w:vMerge/>
            <w:shd w:val="clear" w:color="auto" w:fill="9CC2E5" w:themeFill="accent1" w:themeFillTint="99"/>
          </w:tcPr>
          <w:p w:rsidR="00446D35" w:rsidRDefault="00446D35" w:rsidP="00446D35">
            <w:pPr>
              <w:rPr>
                <w:b/>
                <w:sz w:val="24"/>
                <w:szCs w:val="24"/>
              </w:rPr>
            </w:pPr>
          </w:p>
        </w:tc>
        <w:tc>
          <w:tcPr>
            <w:tcW w:w="8452" w:type="dxa"/>
          </w:tcPr>
          <w:p w:rsidR="00446D35" w:rsidRPr="00446D35" w:rsidRDefault="00FC7980" w:rsidP="00446D35">
            <w:pPr>
              <w:rPr>
                <w:sz w:val="24"/>
                <w:szCs w:val="24"/>
                <w:highlight w:val="yellow"/>
              </w:rPr>
            </w:pPr>
            <w:r>
              <w:rPr>
                <w:sz w:val="24"/>
                <w:szCs w:val="24"/>
              </w:rPr>
              <w:t>2.15</w:t>
            </w:r>
            <w:r w:rsidR="00446D35" w:rsidRPr="00FC7980">
              <w:rPr>
                <w:sz w:val="24"/>
                <w:szCs w:val="24"/>
              </w:rPr>
              <w:t xml:space="preserve"> Consider use of low-tech ‘comfort’ aids, </w:t>
            </w:r>
            <w:r w:rsidR="00215100">
              <w:rPr>
                <w:i/>
                <w:sz w:val="24"/>
                <w:szCs w:val="24"/>
              </w:rPr>
              <w:t>such as fiddle toys,</w:t>
            </w:r>
            <w:r w:rsidR="00446D35" w:rsidRPr="00FC7980">
              <w:rPr>
                <w:i/>
                <w:sz w:val="24"/>
                <w:szCs w:val="24"/>
              </w:rPr>
              <w:t xml:space="preserve"> lap weight</w:t>
            </w:r>
            <w:r w:rsidR="00215100" w:rsidRPr="00215100">
              <w:rPr>
                <w:i/>
                <w:sz w:val="24"/>
                <w:szCs w:val="24"/>
              </w:rPr>
              <w:t>.</w:t>
            </w:r>
          </w:p>
        </w:tc>
      </w:tr>
      <w:tr w:rsidR="009B5D16" w:rsidTr="00446D35">
        <w:tc>
          <w:tcPr>
            <w:tcW w:w="564" w:type="dxa"/>
            <w:vMerge/>
            <w:shd w:val="clear" w:color="auto" w:fill="9CC2E5" w:themeFill="accent1" w:themeFillTint="99"/>
          </w:tcPr>
          <w:p w:rsidR="009B5D16" w:rsidRDefault="009B5D16" w:rsidP="009B5D16">
            <w:pPr>
              <w:rPr>
                <w:b/>
                <w:sz w:val="24"/>
                <w:szCs w:val="24"/>
              </w:rPr>
            </w:pPr>
          </w:p>
        </w:tc>
        <w:tc>
          <w:tcPr>
            <w:tcW w:w="8452" w:type="dxa"/>
            <w:shd w:val="clear" w:color="auto" w:fill="9CC2E5" w:themeFill="accent1" w:themeFillTint="99"/>
          </w:tcPr>
          <w:p w:rsidR="009B5D16" w:rsidRPr="004816BE" w:rsidRDefault="004816BE" w:rsidP="009B5D16">
            <w:pPr>
              <w:rPr>
                <w:b/>
                <w:sz w:val="28"/>
                <w:szCs w:val="28"/>
              </w:rPr>
            </w:pPr>
            <w:r w:rsidRPr="004816BE">
              <w:rPr>
                <w:b/>
                <w:sz w:val="28"/>
                <w:szCs w:val="28"/>
              </w:rPr>
              <w:t>Staffing</w:t>
            </w:r>
          </w:p>
        </w:tc>
      </w:tr>
      <w:tr w:rsidR="009B5D16" w:rsidTr="00446D35">
        <w:tc>
          <w:tcPr>
            <w:tcW w:w="564" w:type="dxa"/>
            <w:vMerge/>
            <w:tcBorders>
              <w:bottom w:val="nil"/>
            </w:tcBorders>
            <w:shd w:val="clear" w:color="auto" w:fill="9CC2E5" w:themeFill="accent1" w:themeFillTint="99"/>
          </w:tcPr>
          <w:p w:rsidR="009B5D16" w:rsidRDefault="009B5D16" w:rsidP="009B5D16">
            <w:pPr>
              <w:rPr>
                <w:b/>
                <w:sz w:val="24"/>
                <w:szCs w:val="24"/>
              </w:rPr>
            </w:pPr>
          </w:p>
        </w:tc>
        <w:tc>
          <w:tcPr>
            <w:tcW w:w="8452" w:type="dxa"/>
          </w:tcPr>
          <w:p w:rsidR="009B5D16" w:rsidRPr="00563EB7" w:rsidRDefault="00FC7980" w:rsidP="009B5D16">
            <w:pPr>
              <w:rPr>
                <w:sz w:val="24"/>
                <w:szCs w:val="24"/>
              </w:rPr>
            </w:pPr>
            <w:r>
              <w:rPr>
                <w:sz w:val="24"/>
                <w:szCs w:val="24"/>
              </w:rPr>
              <w:t>2.16</w:t>
            </w:r>
            <w:r w:rsidR="004816BE">
              <w:rPr>
                <w:sz w:val="24"/>
                <w:szCs w:val="24"/>
              </w:rPr>
              <w:t xml:space="preserve"> Support from staff who have received training which is matched to the specific needs of the learner, </w:t>
            </w:r>
            <w:r w:rsidR="004816BE" w:rsidRPr="004816BE">
              <w:rPr>
                <w:i/>
                <w:sz w:val="24"/>
                <w:szCs w:val="24"/>
              </w:rPr>
              <w:t>for example in working with children with attachment difficulties.</w:t>
            </w:r>
          </w:p>
        </w:tc>
      </w:tr>
      <w:tr w:rsidR="002E5AFA" w:rsidTr="00446D35">
        <w:tc>
          <w:tcPr>
            <w:tcW w:w="564" w:type="dxa"/>
            <w:vMerge w:val="restart"/>
            <w:tcBorders>
              <w:top w:val="nil"/>
            </w:tcBorders>
            <w:shd w:val="clear" w:color="auto" w:fill="9CC2E5" w:themeFill="accent1" w:themeFillTint="99"/>
            <w:textDirection w:val="btLr"/>
          </w:tcPr>
          <w:p w:rsidR="002E5AFA" w:rsidRDefault="002E5AFA" w:rsidP="002D40F7">
            <w:pPr>
              <w:ind w:left="113" w:right="113"/>
              <w:jc w:val="center"/>
              <w:rPr>
                <w:b/>
                <w:sz w:val="24"/>
                <w:szCs w:val="24"/>
              </w:rPr>
            </w:pPr>
            <w:r w:rsidRPr="009B5D16">
              <w:rPr>
                <w:b/>
                <w:sz w:val="28"/>
                <w:szCs w:val="28"/>
              </w:rPr>
              <w:t>Element 2: Targeted Provision</w:t>
            </w:r>
          </w:p>
        </w:tc>
        <w:tc>
          <w:tcPr>
            <w:tcW w:w="8452" w:type="dxa"/>
          </w:tcPr>
          <w:p w:rsidR="002E5AFA" w:rsidRPr="00563EB7" w:rsidRDefault="00FC7980" w:rsidP="000F5D23">
            <w:pPr>
              <w:rPr>
                <w:sz w:val="24"/>
                <w:szCs w:val="24"/>
              </w:rPr>
            </w:pPr>
            <w:r>
              <w:rPr>
                <w:sz w:val="24"/>
                <w:szCs w:val="24"/>
              </w:rPr>
              <w:t>2.17</w:t>
            </w:r>
            <w:r w:rsidR="002E5AFA">
              <w:rPr>
                <w:sz w:val="24"/>
                <w:szCs w:val="24"/>
              </w:rPr>
              <w:t xml:space="preserve"> Involvement of external specialists agencies to assess, provide advice and review the learners’ progress over time, </w:t>
            </w:r>
            <w:r w:rsidR="002E5AFA" w:rsidRPr="000F5D23">
              <w:rPr>
                <w:i/>
                <w:sz w:val="24"/>
                <w:szCs w:val="24"/>
              </w:rPr>
              <w:t>for example training, monitoring and review by the appropriate specialist to support staff to implement suggested programme for speech and language/occupational therapy/physiotherapy</w:t>
            </w:r>
            <w:r w:rsidR="005F0E8B">
              <w:rPr>
                <w:i/>
                <w:sz w:val="24"/>
                <w:szCs w:val="24"/>
              </w:rPr>
              <w:t>.</w:t>
            </w:r>
          </w:p>
        </w:tc>
      </w:tr>
      <w:tr w:rsidR="0076564B" w:rsidTr="004816BE">
        <w:tc>
          <w:tcPr>
            <w:tcW w:w="564" w:type="dxa"/>
            <w:vMerge/>
            <w:shd w:val="clear" w:color="auto" w:fill="9CC2E5" w:themeFill="accent1" w:themeFillTint="99"/>
          </w:tcPr>
          <w:p w:rsidR="0076564B" w:rsidRDefault="0076564B" w:rsidP="009B5D16">
            <w:pPr>
              <w:rPr>
                <w:b/>
                <w:sz w:val="24"/>
                <w:szCs w:val="24"/>
              </w:rPr>
            </w:pPr>
          </w:p>
        </w:tc>
        <w:tc>
          <w:tcPr>
            <w:tcW w:w="8452" w:type="dxa"/>
          </w:tcPr>
          <w:p w:rsidR="0076564B" w:rsidRDefault="00FC7980" w:rsidP="009B5D16">
            <w:pPr>
              <w:rPr>
                <w:sz w:val="24"/>
                <w:szCs w:val="24"/>
              </w:rPr>
            </w:pPr>
            <w:r>
              <w:rPr>
                <w:sz w:val="24"/>
                <w:szCs w:val="24"/>
              </w:rPr>
              <w:t>2.18</w:t>
            </w:r>
            <w:r w:rsidR="0076564B">
              <w:rPr>
                <w:sz w:val="24"/>
                <w:szCs w:val="24"/>
              </w:rPr>
              <w:t xml:space="preserve"> on-going support, advice and training from appropriately trained practitioners, for example; </w:t>
            </w:r>
            <w:r w:rsidR="0076564B" w:rsidRPr="0076564B">
              <w:rPr>
                <w:i/>
                <w:sz w:val="24"/>
                <w:szCs w:val="24"/>
              </w:rPr>
              <w:t>Speech and Language Therapist, Educational Psychologist, Specialist Teachers</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Pr="00563EB7" w:rsidRDefault="002E5AFA" w:rsidP="009B5D16">
            <w:pPr>
              <w:rPr>
                <w:sz w:val="24"/>
                <w:szCs w:val="24"/>
              </w:rPr>
            </w:pPr>
            <w:r>
              <w:rPr>
                <w:sz w:val="24"/>
                <w:szCs w:val="24"/>
              </w:rPr>
              <w:t>2</w:t>
            </w:r>
            <w:r w:rsidR="00FC7980" w:rsidRPr="00FC7980">
              <w:rPr>
                <w:sz w:val="24"/>
                <w:szCs w:val="24"/>
              </w:rPr>
              <w:t>.19</w:t>
            </w:r>
            <w:r w:rsidRPr="00FC7980">
              <w:rPr>
                <w:sz w:val="24"/>
                <w:szCs w:val="24"/>
              </w:rPr>
              <w:t xml:space="preserve"> Assessment by appropriately qualified staff of whether the learner is entitled to additional support for examinations, </w:t>
            </w:r>
            <w:r w:rsidRPr="00FC7980">
              <w:rPr>
                <w:i/>
                <w:sz w:val="24"/>
                <w:szCs w:val="24"/>
              </w:rPr>
              <w:t xml:space="preserve">such as additional time, </w:t>
            </w:r>
            <w:r w:rsidR="005F0E8B" w:rsidRPr="00FC7980">
              <w:rPr>
                <w:i/>
                <w:sz w:val="24"/>
                <w:szCs w:val="24"/>
              </w:rPr>
              <w:t xml:space="preserve">reader, </w:t>
            </w:r>
            <w:r w:rsidRPr="00FC7980">
              <w:rPr>
                <w:i/>
                <w:sz w:val="24"/>
                <w:szCs w:val="24"/>
              </w:rPr>
              <w:t>a scribe or use of ICT.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Pr="00563EB7" w:rsidRDefault="00FC7980" w:rsidP="00FC7980">
            <w:pPr>
              <w:rPr>
                <w:sz w:val="24"/>
                <w:szCs w:val="24"/>
              </w:rPr>
            </w:pPr>
            <w:r>
              <w:rPr>
                <w:sz w:val="24"/>
                <w:szCs w:val="24"/>
              </w:rPr>
              <w:t>2.20</w:t>
            </w:r>
            <w:r w:rsidR="002E5AFA">
              <w:rPr>
                <w:sz w:val="24"/>
                <w:szCs w:val="24"/>
              </w:rPr>
              <w:t xml:space="preserve">Extra individual support for the learner at lunchtimes for a specific purpose, </w:t>
            </w:r>
            <w:r w:rsidR="002E5AFA" w:rsidRPr="000F5D23">
              <w:rPr>
                <w:i/>
                <w:sz w:val="24"/>
                <w:szCs w:val="24"/>
              </w:rPr>
              <w:t>for example 30 minutes a day to offer social support</w:t>
            </w:r>
            <w:r w:rsidR="005F0E8B">
              <w:rPr>
                <w:i/>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Pr="00563EB7" w:rsidRDefault="00FC7980" w:rsidP="009B5D16">
            <w:pPr>
              <w:rPr>
                <w:sz w:val="24"/>
                <w:szCs w:val="24"/>
              </w:rPr>
            </w:pPr>
            <w:r>
              <w:rPr>
                <w:sz w:val="24"/>
                <w:szCs w:val="24"/>
              </w:rPr>
              <w:t>2.21</w:t>
            </w:r>
            <w:r w:rsidR="002E5AFA">
              <w:rPr>
                <w:sz w:val="24"/>
                <w:szCs w:val="24"/>
              </w:rPr>
              <w:t xml:space="preserve"> Support for medical/nutritional/personal care as advised by a suitably qualified practitioner, </w:t>
            </w:r>
            <w:r w:rsidR="002E5AFA" w:rsidRPr="005531B9">
              <w:rPr>
                <w:i/>
                <w:sz w:val="24"/>
                <w:szCs w:val="24"/>
              </w:rPr>
              <w:t xml:space="preserve">for example giving insulin injections, </w:t>
            </w:r>
            <w:r w:rsidR="00671CED">
              <w:rPr>
                <w:i/>
                <w:sz w:val="24"/>
                <w:szCs w:val="24"/>
              </w:rPr>
              <w:t xml:space="preserve">use of </w:t>
            </w:r>
            <w:r w:rsidR="002E5AFA" w:rsidRPr="005531B9">
              <w:rPr>
                <w:i/>
                <w:sz w:val="24"/>
                <w:szCs w:val="24"/>
              </w:rPr>
              <w:t>epi</w:t>
            </w:r>
            <w:r w:rsidR="00FE0CD9">
              <w:rPr>
                <w:i/>
                <w:sz w:val="24"/>
                <w:szCs w:val="24"/>
              </w:rPr>
              <w:t>-</w:t>
            </w:r>
            <w:r w:rsidR="002E5AFA" w:rsidRPr="005531B9">
              <w:rPr>
                <w:i/>
                <w:sz w:val="24"/>
                <w:szCs w:val="24"/>
              </w:rPr>
              <w:t>pens</w:t>
            </w:r>
            <w:r w:rsidR="005F0E8B">
              <w:rPr>
                <w:i/>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Pr="00563EB7" w:rsidRDefault="00FC7980" w:rsidP="009B5D16">
            <w:pPr>
              <w:rPr>
                <w:sz w:val="24"/>
                <w:szCs w:val="24"/>
              </w:rPr>
            </w:pPr>
            <w:r>
              <w:rPr>
                <w:sz w:val="24"/>
                <w:szCs w:val="24"/>
              </w:rPr>
              <w:t>2.22</w:t>
            </w:r>
            <w:r w:rsidR="002E5AFA">
              <w:rPr>
                <w:sz w:val="24"/>
                <w:szCs w:val="24"/>
              </w:rPr>
              <w:t xml:space="preserve"> Support for physical movement (Manual Handling) as advised by a suitably qualified practitioner.</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Pr="00563EB7" w:rsidRDefault="00FC7980" w:rsidP="009B5D16">
            <w:pPr>
              <w:rPr>
                <w:sz w:val="24"/>
                <w:szCs w:val="24"/>
              </w:rPr>
            </w:pPr>
            <w:r>
              <w:rPr>
                <w:sz w:val="24"/>
                <w:szCs w:val="24"/>
              </w:rPr>
              <w:t>2.23</w:t>
            </w:r>
            <w:r w:rsidR="002E5AFA">
              <w:rPr>
                <w:sz w:val="24"/>
                <w:szCs w:val="24"/>
              </w:rPr>
              <w:t xml:space="preserve"> Non-directive, supportive and impartial counselling by an adult with appropriate training and regular professional supervision.</w:t>
            </w:r>
          </w:p>
        </w:tc>
      </w:tr>
      <w:tr w:rsidR="00DE0479" w:rsidTr="004816BE">
        <w:tc>
          <w:tcPr>
            <w:tcW w:w="564" w:type="dxa"/>
            <w:vMerge/>
            <w:shd w:val="clear" w:color="auto" w:fill="9CC2E5" w:themeFill="accent1" w:themeFillTint="99"/>
          </w:tcPr>
          <w:p w:rsidR="00DE0479" w:rsidRDefault="00DE0479" w:rsidP="009B5D16">
            <w:pPr>
              <w:rPr>
                <w:b/>
                <w:sz w:val="24"/>
                <w:szCs w:val="24"/>
              </w:rPr>
            </w:pPr>
          </w:p>
        </w:tc>
        <w:tc>
          <w:tcPr>
            <w:tcW w:w="8452" w:type="dxa"/>
          </w:tcPr>
          <w:p w:rsidR="00DE0479" w:rsidRDefault="00FC7980" w:rsidP="009B5D16">
            <w:pPr>
              <w:rPr>
                <w:sz w:val="24"/>
                <w:szCs w:val="24"/>
              </w:rPr>
            </w:pPr>
            <w:r>
              <w:rPr>
                <w:sz w:val="24"/>
                <w:szCs w:val="24"/>
              </w:rPr>
              <w:t>2.24</w:t>
            </w:r>
            <w:r w:rsidR="00DE0479">
              <w:rPr>
                <w:sz w:val="24"/>
                <w:szCs w:val="24"/>
              </w:rPr>
              <w:t xml:space="preserve"> Regular liaison between external practitioners and school staff (which should usually be termly) about specific programmes and targets for the learner.  This may be coordinated through the Early Help system.</w:t>
            </w:r>
          </w:p>
        </w:tc>
      </w:tr>
      <w:tr w:rsidR="002E5AFA" w:rsidTr="005531B9">
        <w:tc>
          <w:tcPr>
            <w:tcW w:w="564" w:type="dxa"/>
            <w:vMerge/>
            <w:shd w:val="clear" w:color="auto" w:fill="9CC2E5" w:themeFill="accent1" w:themeFillTint="99"/>
          </w:tcPr>
          <w:p w:rsidR="002E5AFA" w:rsidRDefault="002E5AFA" w:rsidP="009B5D16">
            <w:pPr>
              <w:rPr>
                <w:b/>
                <w:sz w:val="24"/>
                <w:szCs w:val="24"/>
              </w:rPr>
            </w:pPr>
          </w:p>
        </w:tc>
        <w:tc>
          <w:tcPr>
            <w:tcW w:w="8452" w:type="dxa"/>
            <w:shd w:val="clear" w:color="auto" w:fill="9CC2E5" w:themeFill="accent1" w:themeFillTint="99"/>
          </w:tcPr>
          <w:p w:rsidR="002E5AFA" w:rsidRPr="005531B9" w:rsidRDefault="002E5AFA" w:rsidP="009B5D16">
            <w:pPr>
              <w:rPr>
                <w:b/>
                <w:sz w:val="28"/>
                <w:szCs w:val="28"/>
              </w:rPr>
            </w:pPr>
            <w:r w:rsidRPr="005531B9">
              <w:rPr>
                <w:b/>
                <w:sz w:val="28"/>
                <w:szCs w:val="28"/>
              </w:rPr>
              <w:t>Systems</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2.25</w:t>
            </w:r>
            <w:r w:rsidR="002E5AFA">
              <w:rPr>
                <w:sz w:val="24"/>
                <w:szCs w:val="24"/>
              </w:rPr>
              <w:t xml:space="preserve"> Involvement of parents/carers in identifying learners’ strengths, difficulties and areas in which support is needed</w:t>
            </w:r>
            <w:r w:rsidR="007725D5">
              <w:rPr>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2.26</w:t>
            </w:r>
            <w:r w:rsidR="002E5AFA">
              <w:rPr>
                <w:sz w:val="24"/>
                <w:szCs w:val="24"/>
              </w:rPr>
              <w:t xml:space="preserve"> Regular, scheduled, solution-focused meetings with parents/carers as part of a personalised plan working towards identified outcomes.</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2.27</w:t>
            </w:r>
            <w:r w:rsidR="002E5AFA">
              <w:rPr>
                <w:sz w:val="24"/>
                <w:szCs w:val="24"/>
              </w:rPr>
              <w:t xml:space="preserve"> Information about the learners’ strengths, needs, targets and successful strategies is shared with all relevant staff, including supply and non-teaching staff.  Parental and/or learner consent is sought to share sensitive information. All staff to know the individual outcomes for the learner they support.  </w:t>
            </w:r>
            <w:r w:rsidR="002E5AFA" w:rsidRPr="00A03079">
              <w:rPr>
                <w:i/>
                <w:sz w:val="24"/>
                <w:szCs w:val="24"/>
              </w:rPr>
              <w:t>This can be done using a one-page profile and /or a learner passport</w:t>
            </w:r>
            <w:r w:rsidR="007725D5">
              <w:rPr>
                <w:i/>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78256A">
            <w:pPr>
              <w:rPr>
                <w:sz w:val="24"/>
                <w:szCs w:val="24"/>
              </w:rPr>
            </w:pPr>
            <w:r>
              <w:rPr>
                <w:sz w:val="24"/>
                <w:szCs w:val="24"/>
              </w:rPr>
              <w:t xml:space="preserve">2.28 </w:t>
            </w:r>
            <w:r w:rsidR="00617C80">
              <w:rPr>
                <w:sz w:val="24"/>
                <w:szCs w:val="24"/>
              </w:rPr>
              <w:t>A clear and consistently applied hierarchy of rewards and sanctions</w:t>
            </w:r>
            <w:r w:rsidR="0078256A">
              <w:rPr>
                <w:sz w:val="24"/>
                <w:szCs w:val="24"/>
              </w:rPr>
              <w:t xml:space="preserve"> with a possible p</w:t>
            </w:r>
            <w:r w:rsidR="002E5AFA">
              <w:rPr>
                <w:sz w:val="24"/>
                <w:szCs w:val="24"/>
              </w:rPr>
              <w:t xml:space="preserve">ersonalised </w:t>
            </w:r>
            <w:r w:rsidR="0078256A">
              <w:rPr>
                <w:sz w:val="24"/>
                <w:szCs w:val="24"/>
              </w:rPr>
              <w:t xml:space="preserve">or cumulative </w:t>
            </w:r>
            <w:r w:rsidR="002E5AFA">
              <w:rPr>
                <w:sz w:val="24"/>
                <w:szCs w:val="24"/>
              </w:rPr>
              <w:t>reward s</w:t>
            </w:r>
            <w:r w:rsidR="0078256A">
              <w:rPr>
                <w:sz w:val="24"/>
                <w:szCs w:val="24"/>
              </w:rPr>
              <w:t>ystem which is separate from sanctions and which is</w:t>
            </w:r>
            <w:r w:rsidR="002E5AFA">
              <w:rPr>
                <w:sz w:val="24"/>
                <w:szCs w:val="24"/>
              </w:rPr>
              <w:t xml:space="preserve"> known to all staff who have contact with the learner</w:t>
            </w:r>
            <w:r w:rsidR="0078256A">
              <w:rPr>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2.29</w:t>
            </w:r>
            <w:r w:rsidR="002E5AFA">
              <w:rPr>
                <w:sz w:val="24"/>
                <w:szCs w:val="24"/>
              </w:rPr>
              <w:t xml:space="preserve"> Extra arrangements for communication and/or transitions between home and school</w:t>
            </w:r>
            <w:r w:rsidR="002E5AFA" w:rsidRPr="005F7019">
              <w:rPr>
                <w:i/>
                <w:sz w:val="24"/>
                <w:szCs w:val="24"/>
              </w:rPr>
              <w:t>, for example ’meet and greet’, emotional check-ins, use of home/school book, face to face updates between parent/carer and teacher/ TA.</w:t>
            </w:r>
            <w:r w:rsidR="002E5AFA">
              <w:rPr>
                <w:sz w:val="24"/>
                <w:szCs w:val="24"/>
              </w:rPr>
              <w:t xml:space="preserve"> </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2.30</w:t>
            </w:r>
            <w:r w:rsidR="002E5AFA">
              <w:rPr>
                <w:sz w:val="24"/>
                <w:szCs w:val="24"/>
              </w:rPr>
              <w:t xml:space="preserve"> Access to a nurture group provision </w:t>
            </w:r>
            <w:r w:rsidR="002E5AFA" w:rsidRPr="005F7019">
              <w:rPr>
                <w:i/>
                <w:sz w:val="24"/>
                <w:szCs w:val="24"/>
              </w:rPr>
              <w:t>(Preferably run by trained and accredited staff)</w:t>
            </w:r>
            <w:r w:rsidR="007725D5">
              <w:rPr>
                <w:i/>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2.31</w:t>
            </w:r>
            <w:r w:rsidR="002E5AFA">
              <w:rPr>
                <w:sz w:val="24"/>
                <w:szCs w:val="24"/>
              </w:rPr>
              <w:t xml:space="preserve"> Use of ‘Early Help’ system to bring together multiple professionals who are working with the child, or child protection procedures to support the family</w:t>
            </w:r>
            <w:r w:rsidR="007725D5">
              <w:rPr>
                <w:sz w:val="24"/>
                <w:szCs w:val="24"/>
              </w:rPr>
              <w:t>.</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2.32</w:t>
            </w:r>
            <w:r w:rsidR="002E5AFA">
              <w:rPr>
                <w:sz w:val="24"/>
                <w:szCs w:val="24"/>
              </w:rPr>
              <w:t xml:space="preserve"> Support for the learners’ family/carers, which might be accessed through the Early Help System, or through safeguarding procedures.</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2.33</w:t>
            </w:r>
            <w:r w:rsidR="002E5AFA">
              <w:rPr>
                <w:sz w:val="24"/>
                <w:szCs w:val="24"/>
              </w:rPr>
              <w:t xml:space="preserve"> Frequency records of behaviour which are kept over time and analysed to consider triggers/patterns.</w:t>
            </w:r>
            <w:r w:rsidR="007725D5">
              <w:rPr>
                <w:sz w:val="24"/>
                <w:szCs w:val="24"/>
              </w:rPr>
              <w:t xml:space="preserve"> Where appropriate an individual behaviour plan can be developed and regularly reviewed, with appropriate goals and incentives to reduce the frequency of the behaviours.</w:t>
            </w:r>
          </w:p>
        </w:tc>
      </w:tr>
      <w:tr w:rsidR="002E5AFA" w:rsidTr="004816BE">
        <w:tc>
          <w:tcPr>
            <w:tcW w:w="564" w:type="dxa"/>
            <w:vMerge/>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2.34</w:t>
            </w:r>
            <w:r w:rsidR="002E5AFA">
              <w:rPr>
                <w:sz w:val="24"/>
                <w:szCs w:val="24"/>
              </w:rPr>
              <w:t xml:space="preserve"> When a learner’s behaviour can put themselves or others at risk of harm, a positive-handling plan and risk assessment needs to be carried out by staff with appropriate training in order to minimise risks and keep the situation as safe as possible.  This needs to be reviewed regularly.</w:t>
            </w:r>
          </w:p>
          <w:p w:rsidR="002E5AFA" w:rsidRDefault="002E5AFA" w:rsidP="009B5D16">
            <w:pPr>
              <w:rPr>
                <w:sz w:val="24"/>
                <w:szCs w:val="24"/>
              </w:rPr>
            </w:pPr>
            <w:proofErr w:type="spellStart"/>
            <w:r>
              <w:rPr>
                <w:sz w:val="24"/>
                <w:szCs w:val="24"/>
              </w:rPr>
              <w:t>DfE</w:t>
            </w:r>
            <w:proofErr w:type="spellEnd"/>
            <w:r>
              <w:rPr>
                <w:sz w:val="24"/>
                <w:szCs w:val="24"/>
              </w:rPr>
              <w:t xml:space="preserve"> guidelines on the ‘Use of Reasonable Force and Physical Intervention 2013’ need to be followed at all times and clear records</w:t>
            </w:r>
            <w:r w:rsidRPr="002E5AFA">
              <w:rPr>
                <w:b/>
                <w:sz w:val="24"/>
                <w:szCs w:val="24"/>
              </w:rPr>
              <w:t xml:space="preserve"> must</w:t>
            </w:r>
            <w:r>
              <w:rPr>
                <w:sz w:val="24"/>
                <w:szCs w:val="24"/>
              </w:rPr>
              <w:t xml:space="preserve"> be kept.</w:t>
            </w:r>
          </w:p>
        </w:tc>
      </w:tr>
      <w:tr w:rsidR="002E5AFA" w:rsidTr="0076564B">
        <w:trPr>
          <w:trHeight w:val="1354"/>
        </w:trPr>
        <w:tc>
          <w:tcPr>
            <w:tcW w:w="564" w:type="dxa"/>
            <w:vMerge/>
            <w:tcBorders>
              <w:bottom w:val="nil"/>
            </w:tcBorders>
            <w:shd w:val="clear" w:color="auto" w:fill="9CC2E5" w:themeFill="accent1" w:themeFillTint="99"/>
          </w:tcPr>
          <w:p w:rsidR="002E5AFA" w:rsidRDefault="002E5AFA" w:rsidP="009B5D16">
            <w:pPr>
              <w:rPr>
                <w:b/>
                <w:sz w:val="24"/>
                <w:szCs w:val="24"/>
              </w:rPr>
            </w:pPr>
          </w:p>
        </w:tc>
        <w:tc>
          <w:tcPr>
            <w:tcW w:w="8452" w:type="dxa"/>
          </w:tcPr>
          <w:p w:rsidR="002E5AFA" w:rsidRDefault="00FC7980" w:rsidP="009B5D16">
            <w:pPr>
              <w:rPr>
                <w:sz w:val="24"/>
                <w:szCs w:val="24"/>
              </w:rPr>
            </w:pPr>
            <w:r>
              <w:rPr>
                <w:sz w:val="24"/>
                <w:szCs w:val="24"/>
              </w:rPr>
              <w:t>2.35</w:t>
            </w:r>
            <w:r w:rsidR="002E5AFA">
              <w:rPr>
                <w:sz w:val="24"/>
                <w:szCs w:val="24"/>
              </w:rPr>
              <w:t xml:space="preserve"> Careful planning for moves </w:t>
            </w:r>
            <w:r w:rsidR="00B05701">
              <w:rPr>
                <w:sz w:val="24"/>
                <w:szCs w:val="24"/>
              </w:rPr>
              <w:t>between key stages (primary to s</w:t>
            </w:r>
            <w:r w:rsidR="002E5AFA">
              <w:rPr>
                <w:sz w:val="24"/>
                <w:szCs w:val="24"/>
              </w:rPr>
              <w:t>econdary sc</w:t>
            </w:r>
            <w:r w:rsidR="00B05701">
              <w:rPr>
                <w:sz w:val="24"/>
                <w:szCs w:val="24"/>
              </w:rPr>
              <w:t xml:space="preserve">hool and secondary school to college) Extra support for these transitions, </w:t>
            </w:r>
            <w:r w:rsidR="00B05701" w:rsidRPr="00B05701">
              <w:rPr>
                <w:i/>
                <w:sz w:val="24"/>
                <w:szCs w:val="24"/>
              </w:rPr>
              <w:t xml:space="preserve">for example additional visits, advanced photographs of key staff, locations – </w:t>
            </w:r>
            <w:proofErr w:type="spellStart"/>
            <w:r w:rsidR="00B05701" w:rsidRPr="00B05701">
              <w:rPr>
                <w:i/>
                <w:sz w:val="24"/>
                <w:szCs w:val="24"/>
              </w:rPr>
              <w:t>eg</w:t>
            </w:r>
            <w:proofErr w:type="spellEnd"/>
            <w:r w:rsidR="00B05701" w:rsidRPr="00B05701">
              <w:rPr>
                <w:i/>
                <w:sz w:val="24"/>
                <w:szCs w:val="24"/>
              </w:rPr>
              <w:t xml:space="preserve"> dining room, classroom, toilets, </w:t>
            </w:r>
            <w:proofErr w:type="spellStart"/>
            <w:r w:rsidR="00B05701" w:rsidRPr="00B05701">
              <w:rPr>
                <w:i/>
                <w:sz w:val="24"/>
                <w:szCs w:val="24"/>
              </w:rPr>
              <w:t>etc</w:t>
            </w:r>
            <w:proofErr w:type="spellEnd"/>
          </w:p>
        </w:tc>
      </w:tr>
      <w:tr w:rsidR="0076564B" w:rsidTr="0076564B">
        <w:tc>
          <w:tcPr>
            <w:tcW w:w="564" w:type="dxa"/>
            <w:tcBorders>
              <w:top w:val="nil"/>
              <w:bottom w:val="nil"/>
            </w:tcBorders>
            <w:shd w:val="clear" w:color="auto" w:fill="9CC2E5" w:themeFill="accent1" w:themeFillTint="99"/>
          </w:tcPr>
          <w:p w:rsidR="0076564B" w:rsidRDefault="0076564B" w:rsidP="009B5D16">
            <w:pPr>
              <w:rPr>
                <w:b/>
                <w:sz w:val="24"/>
                <w:szCs w:val="24"/>
              </w:rPr>
            </w:pPr>
          </w:p>
        </w:tc>
        <w:tc>
          <w:tcPr>
            <w:tcW w:w="8452" w:type="dxa"/>
          </w:tcPr>
          <w:p w:rsidR="0076564B" w:rsidRPr="00FC7980" w:rsidRDefault="00FC7980" w:rsidP="009B5D16">
            <w:pPr>
              <w:rPr>
                <w:sz w:val="24"/>
                <w:szCs w:val="24"/>
              </w:rPr>
            </w:pPr>
            <w:r w:rsidRPr="00FC7980">
              <w:rPr>
                <w:sz w:val="24"/>
                <w:szCs w:val="24"/>
              </w:rPr>
              <w:t>2.36</w:t>
            </w:r>
            <w:r w:rsidR="0076564B" w:rsidRPr="00FC7980">
              <w:rPr>
                <w:sz w:val="24"/>
                <w:szCs w:val="24"/>
              </w:rPr>
              <w:t xml:space="preserve"> Enhanced transition arrangements between home and school</w:t>
            </w:r>
            <w:r w:rsidR="0076564B" w:rsidRPr="00FC7980">
              <w:rPr>
                <w:i/>
                <w:sz w:val="24"/>
                <w:szCs w:val="24"/>
              </w:rPr>
              <w:t>, for example, hand to hand transfer at beginning and end of day.</w:t>
            </w:r>
          </w:p>
        </w:tc>
      </w:tr>
      <w:tr w:rsidR="0076564B" w:rsidTr="0076564B">
        <w:tc>
          <w:tcPr>
            <w:tcW w:w="564" w:type="dxa"/>
            <w:tcBorders>
              <w:top w:val="nil"/>
              <w:bottom w:val="nil"/>
            </w:tcBorders>
            <w:shd w:val="clear" w:color="auto" w:fill="9CC2E5" w:themeFill="accent1" w:themeFillTint="99"/>
          </w:tcPr>
          <w:p w:rsidR="0076564B" w:rsidRDefault="0076564B" w:rsidP="0076564B">
            <w:pPr>
              <w:rPr>
                <w:b/>
                <w:sz w:val="24"/>
                <w:szCs w:val="24"/>
              </w:rPr>
            </w:pPr>
          </w:p>
        </w:tc>
        <w:tc>
          <w:tcPr>
            <w:tcW w:w="8452" w:type="dxa"/>
          </w:tcPr>
          <w:p w:rsidR="0076564B" w:rsidRPr="00FC7980" w:rsidRDefault="00FC7980" w:rsidP="0076564B">
            <w:pPr>
              <w:rPr>
                <w:sz w:val="24"/>
                <w:szCs w:val="24"/>
              </w:rPr>
            </w:pPr>
            <w:r w:rsidRPr="00FC7980">
              <w:rPr>
                <w:sz w:val="24"/>
                <w:szCs w:val="24"/>
              </w:rPr>
              <w:t>2.37</w:t>
            </w:r>
            <w:r w:rsidR="0076564B" w:rsidRPr="00FC7980">
              <w:rPr>
                <w:sz w:val="24"/>
                <w:szCs w:val="24"/>
              </w:rPr>
              <w:t xml:space="preserve"> A plan for how adults will manage issues of extreme concern (This might be called a ‘Care Plan’), </w:t>
            </w:r>
            <w:r w:rsidR="0076564B" w:rsidRPr="00FC7980">
              <w:rPr>
                <w:i/>
                <w:sz w:val="24"/>
                <w:szCs w:val="24"/>
              </w:rPr>
              <w:t>for example, absconding, self-harming.</w:t>
            </w:r>
          </w:p>
        </w:tc>
      </w:tr>
      <w:tr w:rsidR="0076564B" w:rsidTr="00DE0479">
        <w:tc>
          <w:tcPr>
            <w:tcW w:w="564" w:type="dxa"/>
            <w:tcBorders>
              <w:top w:val="nil"/>
              <w:bottom w:val="nil"/>
            </w:tcBorders>
            <w:shd w:val="clear" w:color="auto" w:fill="9CC2E5" w:themeFill="accent1" w:themeFillTint="99"/>
          </w:tcPr>
          <w:p w:rsidR="0076564B" w:rsidRDefault="0076564B" w:rsidP="0076564B">
            <w:pPr>
              <w:rPr>
                <w:b/>
                <w:sz w:val="24"/>
                <w:szCs w:val="24"/>
              </w:rPr>
            </w:pPr>
          </w:p>
        </w:tc>
        <w:tc>
          <w:tcPr>
            <w:tcW w:w="8452" w:type="dxa"/>
          </w:tcPr>
          <w:p w:rsidR="0076564B" w:rsidRPr="00FC7980" w:rsidRDefault="00FC7980" w:rsidP="0076564B">
            <w:pPr>
              <w:rPr>
                <w:sz w:val="24"/>
                <w:szCs w:val="24"/>
              </w:rPr>
            </w:pPr>
            <w:r w:rsidRPr="00FC7980">
              <w:rPr>
                <w:sz w:val="24"/>
                <w:szCs w:val="24"/>
              </w:rPr>
              <w:t>2.38</w:t>
            </w:r>
            <w:r w:rsidR="0076564B" w:rsidRPr="00FC7980">
              <w:rPr>
                <w:sz w:val="24"/>
                <w:szCs w:val="24"/>
              </w:rPr>
              <w:t xml:space="preserve"> Flexible and personalised routines</w:t>
            </w:r>
            <w:r w:rsidR="0076564B" w:rsidRPr="00FC7980">
              <w:rPr>
                <w:i/>
                <w:sz w:val="24"/>
                <w:szCs w:val="24"/>
              </w:rPr>
              <w:t>, for example</w:t>
            </w:r>
            <w:r w:rsidR="0076564B" w:rsidRPr="00FC7980">
              <w:rPr>
                <w:sz w:val="24"/>
                <w:szCs w:val="24"/>
              </w:rPr>
              <w:t xml:space="preserve">, </w:t>
            </w:r>
            <w:r w:rsidR="0076564B" w:rsidRPr="00FC7980">
              <w:rPr>
                <w:i/>
                <w:sz w:val="24"/>
                <w:szCs w:val="24"/>
              </w:rPr>
              <w:t>early access to designated area in the morning, personalised access to lunch, flexible PE changing arrangements.</w:t>
            </w:r>
          </w:p>
        </w:tc>
      </w:tr>
      <w:tr w:rsidR="00DE0479" w:rsidTr="00DE0479">
        <w:tc>
          <w:tcPr>
            <w:tcW w:w="564" w:type="dxa"/>
            <w:tcBorders>
              <w:top w:val="nil"/>
              <w:bottom w:val="nil"/>
            </w:tcBorders>
            <w:shd w:val="clear" w:color="auto" w:fill="9CC2E5" w:themeFill="accent1" w:themeFillTint="99"/>
          </w:tcPr>
          <w:p w:rsidR="00DE0479" w:rsidRDefault="00DE0479" w:rsidP="00DE0479">
            <w:pPr>
              <w:rPr>
                <w:b/>
                <w:sz w:val="24"/>
                <w:szCs w:val="24"/>
              </w:rPr>
            </w:pPr>
          </w:p>
        </w:tc>
        <w:tc>
          <w:tcPr>
            <w:tcW w:w="8452" w:type="dxa"/>
          </w:tcPr>
          <w:p w:rsidR="00DE0479" w:rsidRPr="0076564B" w:rsidRDefault="00FC7980" w:rsidP="00DE0479">
            <w:pPr>
              <w:rPr>
                <w:sz w:val="24"/>
                <w:szCs w:val="24"/>
                <w:highlight w:val="yellow"/>
              </w:rPr>
            </w:pPr>
            <w:r>
              <w:rPr>
                <w:sz w:val="24"/>
                <w:szCs w:val="24"/>
              </w:rPr>
              <w:t>2.39</w:t>
            </w:r>
            <w:r w:rsidR="00DE0479">
              <w:rPr>
                <w:sz w:val="24"/>
                <w:szCs w:val="24"/>
              </w:rPr>
              <w:t xml:space="preserve"> Extra pastoral care support to enable the learner to take part in extra-curricular activities, </w:t>
            </w:r>
            <w:r w:rsidR="00DE0479" w:rsidRPr="00911010">
              <w:rPr>
                <w:i/>
                <w:sz w:val="24"/>
                <w:szCs w:val="24"/>
              </w:rPr>
              <w:t>for example, a peer buddy</w:t>
            </w:r>
            <w:r w:rsidR="00DE0479">
              <w:rPr>
                <w:i/>
                <w:sz w:val="24"/>
                <w:szCs w:val="24"/>
              </w:rPr>
              <w:t>.</w:t>
            </w:r>
          </w:p>
        </w:tc>
      </w:tr>
    </w:tbl>
    <w:p w:rsidR="00FC7980" w:rsidRDefault="0018283D" w:rsidP="00DE0479">
      <w:pPr>
        <w:tabs>
          <w:tab w:val="left" w:pos="7080"/>
        </w:tabs>
        <w:rPr>
          <w:b/>
          <w:sz w:val="24"/>
          <w:szCs w:val="24"/>
        </w:rPr>
      </w:pPr>
      <w:r>
        <w:rPr>
          <w:b/>
          <w:sz w:val="24"/>
          <w:szCs w:val="24"/>
        </w:rPr>
        <w:t xml:space="preserve"> </w:t>
      </w:r>
    </w:p>
    <w:p w:rsidR="00FC7980" w:rsidRDefault="00FC7980">
      <w:pPr>
        <w:rPr>
          <w:b/>
          <w:sz w:val="24"/>
          <w:szCs w:val="24"/>
        </w:rPr>
      </w:pPr>
      <w:r>
        <w:rPr>
          <w:b/>
          <w:sz w:val="24"/>
          <w:szCs w:val="24"/>
        </w:rPr>
        <w:br w:type="page"/>
      </w:r>
    </w:p>
    <w:p w:rsidR="0018283D" w:rsidRDefault="00DE0479" w:rsidP="00FC7980">
      <w:pPr>
        <w:rPr>
          <w:b/>
          <w:sz w:val="24"/>
          <w:szCs w:val="24"/>
        </w:rPr>
      </w:pPr>
      <w:r>
        <w:rPr>
          <w:b/>
          <w:sz w:val="24"/>
          <w:szCs w:val="24"/>
        </w:rPr>
        <w:lastRenderedPageBreak/>
        <w:tab/>
      </w:r>
    </w:p>
    <w:p w:rsidR="0078256A" w:rsidRDefault="00FC7980" w:rsidP="00FC7980">
      <w:pPr>
        <w:jc w:val="center"/>
        <w:rPr>
          <w:b/>
          <w:sz w:val="28"/>
          <w:szCs w:val="28"/>
          <w:u w:val="single"/>
        </w:rPr>
      </w:pPr>
      <w:r>
        <w:rPr>
          <w:b/>
          <w:sz w:val="28"/>
          <w:szCs w:val="28"/>
          <w:u w:val="single"/>
        </w:rPr>
        <w:t>E</w:t>
      </w:r>
      <w:r w:rsidR="00B05701" w:rsidRPr="00B05701">
        <w:rPr>
          <w:b/>
          <w:sz w:val="28"/>
          <w:szCs w:val="28"/>
          <w:u w:val="single"/>
        </w:rPr>
        <w:t>lement 3: Higher Needs Provision</w:t>
      </w:r>
    </w:p>
    <w:p w:rsidR="00F0355D" w:rsidRDefault="00F0355D" w:rsidP="00B05701">
      <w:pPr>
        <w:jc w:val="center"/>
        <w:rPr>
          <w:b/>
          <w:sz w:val="28"/>
          <w:szCs w:val="28"/>
          <w:u w:val="single"/>
        </w:rPr>
      </w:pPr>
      <w:r>
        <w:rPr>
          <w:b/>
          <w:sz w:val="28"/>
          <w:szCs w:val="28"/>
          <w:u w:val="single"/>
        </w:rPr>
        <w:t>EHCP</w:t>
      </w:r>
      <w:r w:rsidR="0078256A">
        <w:rPr>
          <w:b/>
          <w:sz w:val="28"/>
          <w:szCs w:val="28"/>
          <w:u w:val="single"/>
        </w:rPr>
        <w:t xml:space="preserve"> – ‘Few learners’</w:t>
      </w:r>
    </w:p>
    <w:p w:rsidR="00B05701" w:rsidRDefault="00B05701" w:rsidP="00B05701">
      <w:pPr>
        <w:rPr>
          <w:b/>
          <w:sz w:val="24"/>
          <w:szCs w:val="24"/>
        </w:rPr>
      </w:pPr>
      <w:r>
        <w:rPr>
          <w:b/>
          <w:sz w:val="24"/>
          <w:szCs w:val="24"/>
        </w:rPr>
        <w:t xml:space="preserve">The types of support that a few learners may receive </w:t>
      </w:r>
      <w:r w:rsidRPr="00FC7980">
        <w:rPr>
          <w:b/>
          <w:sz w:val="24"/>
          <w:szCs w:val="24"/>
          <w:u w:val="single"/>
        </w:rPr>
        <w:t>in addition</w:t>
      </w:r>
      <w:r>
        <w:rPr>
          <w:b/>
          <w:sz w:val="24"/>
          <w:szCs w:val="24"/>
        </w:rPr>
        <w:t xml:space="preserve"> to </w:t>
      </w:r>
      <w:r w:rsidR="00FC7980">
        <w:rPr>
          <w:b/>
          <w:sz w:val="24"/>
          <w:szCs w:val="24"/>
        </w:rPr>
        <w:t>‘</w:t>
      </w:r>
      <w:r>
        <w:rPr>
          <w:b/>
          <w:sz w:val="24"/>
          <w:szCs w:val="24"/>
        </w:rPr>
        <w:t>Targeted</w:t>
      </w:r>
      <w:r w:rsidR="00FC7980">
        <w:rPr>
          <w:b/>
          <w:sz w:val="24"/>
          <w:szCs w:val="24"/>
        </w:rPr>
        <w:t>’ s</w:t>
      </w:r>
      <w:r>
        <w:rPr>
          <w:b/>
          <w:sz w:val="24"/>
          <w:szCs w:val="24"/>
        </w:rPr>
        <w:t xml:space="preserve">upport, if </w:t>
      </w:r>
      <w:r w:rsidR="00FC7980">
        <w:rPr>
          <w:b/>
          <w:sz w:val="24"/>
          <w:szCs w:val="24"/>
        </w:rPr>
        <w:t>‘</w:t>
      </w:r>
      <w:r>
        <w:rPr>
          <w:b/>
          <w:sz w:val="24"/>
          <w:szCs w:val="24"/>
        </w:rPr>
        <w:t>Targeted</w:t>
      </w:r>
      <w:r w:rsidR="00FC7980">
        <w:rPr>
          <w:b/>
          <w:sz w:val="24"/>
          <w:szCs w:val="24"/>
        </w:rPr>
        <w:t>’</w:t>
      </w:r>
      <w:r>
        <w:rPr>
          <w:b/>
          <w:sz w:val="24"/>
          <w:szCs w:val="24"/>
        </w:rPr>
        <w:t xml:space="preserve"> provision alone does not enable them to make consistent progress.</w:t>
      </w:r>
    </w:p>
    <w:p w:rsidR="00F0355D" w:rsidRPr="00B05701" w:rsidRDefault="00F0355D" w:rsidP="00F0355D">
      <w:pPr>
        <w:jc w:val="center"/>
        <w:rPr>
          <w:b/>
          <w:sz w:val="28"/>
          <w:szCs w:val="28"/>
          <w:u w:val="single"/>
        </w:rPr>
      </w:pPr>
      <w:r w:rsidRPr="00937359">
        <w:rPr>
          <w:b/>
          <w:color w:val="CC00CC"/>
          <w:sz w:val="28"/>
          <w:szCs w:val="28"/>
          <w:u w:val="single"/>
        </w:rPr>
        <w:t>Communication and Interaction</w:t>
      </w:r>
    </w:p>
    <w:p w:rsidR="00B05701" w:rsidRDefault="00B05701" w:rsidP="00B05701">
      <w:pPr>
        <w:rPr>
          <w:b/>
          <w:sz w:val="24"/>
          <w:szCs w:val="24"/>
        </w:rPr>
      </w:pPr>
    </w:p>
    <w:tbl>
      <w:tblPr>
        <w:tblStyle w:val="TableGrid"/>
        <w:tblW w:w="0" w:type="auto"/>
        <w:tblLook w:val="04A0" w:firstRow="1" w:lastRow="0" w:firstColumn="1" w:lastColumn="0" w:noHBand="0" w:noVBand="1"/>
      </w:tblPr>
      <w:tblGrid>
        <w:gridCol w:w="564"/>
        <w:gridCol w:w="8452"/>
      </w:tblGrid>
      <w:tr w:rsidR="00911010" w:rsidTr="00937359">
        <w:tc>
          <w:tcPr>
            <w:tcW w:w="564" w:type="dxa"/>
            <w:vMerge w:val="restart"/>
            <w:shd w:val="clear" w:color="auto" w:fill="2E74B5" w:themeFill="accent1" w:themeFillShade="BF"/>
            <w:textDirection w:val="btLr"/>
          </w:tcPr>
          <w:p w:rsidR="00911010" w:rsidRPr="009D5FDB" w:rsidRDefault="00911010" w:rsidP="00B05701">
            <w:pPr>
              <w:ind w:left="113" w:right="113"/>
              <w:jc w:val="center"/>
              <w:rPr>
                <w:b/>
                <w:color w:val="FFFFFF" w:themeColor="background1"/>
                <w:sz w:val="28"/>
                <w:szCs w:val="28"/>
                <w:u w:val="single"/>
              </w:rPr>
            </w:pPr>
            <w:r w:rsidRPr="009D5FDB">
              <w:rPr>
                <w:b/>
                <w:color w:val="FFFFFF" w:themeColor="background1"/>
                <w:sz w:val="28"/>
                <w:szCs w:val="28"/>
              </w:rPr>
              <w:t xml:space="preserve">Element 3: Higher Needs Provision – </w:t>
            </w:r>
            <w:r w:rsidRPr="009D5FDB">
              <w:rPr>
                <w:b/>
                <w:color w:val="FFFFFF" w:themeColor="background1"/>
                <w:sz w:val="28"/>
                <w:szCs w:val="28"/>
                <w:u w:val="single"/>
              </w:rPr>
              <w:t>Communication and Interaction</w:t>
            </w:r>
          </w:p>
          <w:p w:rsidR="00911010" w:rsidRDefault="00911010" w:rsidP="00B05701">
            <w:pPr>
              <w:ind w:left="113" w:right="113"/>
              <w:rPr>
                <w:b/>
                <w:sz w:val="24"/>
                <w:szCs w:val="24"/>
              </w:rPr>
            </w:pPr>
          </w:p>
        </w:tc>
        <w:tc>
          <w:tcPr>
            <w:tcW w:w="8452" w:type="dxa"/>
          </w:tcPr>
          <w:p w:rsidR="00911010" w:rsidRDefault="00911010" w:rsidP="00B05701">
            <w:pPr>
              <w:rPr>
                <w:sz w:val="24"/>
                <w:szCs w:val="24"/>
              </w:rPr>
            </w:pPr>
            <w:r w:rsidRPr="00B05701">
              <w:rPr>
                <w:sz w:val="24"/>
                <w:szCs w:val="24"/>
              </w:rPr>
              <w:t>Provision additional to and different from the previous element</w:t>
            </w:r>
            <w:r w:rsidR="00312342">
              <w:rPr>
                <w:sz w:val="24"/>
                <w:szCs w:val="24"/>
              </w:rPr>
              <w:t xml:space="preserve">. </w:t>
            </w:r>
          </w:p>
          <w:p w:rsidR="00312342" w:rsidRPr="00312342" w:rsidRDefault="00312342" w:rsidP="00B05701">
            <w:pPr>
              <w:rPr>
                <w:b/>
                <w:sz w:val="24"/>
                <w:szCs w:val="24"/>
              </w:rPr>
            </w:pPr>
            <w:r>
              <w:rPr>
                <w:b/>
                <w:sz w:val="24"/>
                <w:szCs w:val="24"/>
              </w:rPr>
              <w:t>Also c</w:t>
            </w:r>
            <w:r w:rsidR="00FC7980">
              <w:rPr>
                <w:b/>
                <w:sz w:val="24"/>
                <w:szCs w:val="24"/>
              </w:rPr>
              <w:t>onsider provision</w:t>
            </w:r>
            <w:r w:rsidRPr="00312342">
              <w:rPr>
                <w:b/>
                <w:sz w:val="24"/>
                <w:szCs w:val="24"/>
              </w:rPr>
              <w:t xml:space="preserve"> detailed under Social, Emotional and Mental Health</w:t>
            </w:r>
          </w:p>
          <w:p w:rsidR="00911010" w:rsidRDefault="00911010" w:rsidP="00B05701">
            <w:pPr>
              <w:rPr>
                <w:b/>
                <w:sz w:val="24"/>
                <w:szCs w:val="24"/>
              </w:rPr>
            </w:pP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shd w:val="clear" w:color="auto" w:fill="2E74B5" w:themeFill="accent1" w:themeFillShade="BF"/>
          </w:tcPr>
          <w:p w:rsidR="00911010" w:rsidRPr="00B05701" w:rsidRDefault="00911010" w:rsidP="00B05701">
            <w:pPr>
              <w:rPr>
                <w:b/>
                <w:sz w:val="28"/>
                <w:szCs w:val="28"/>
              </w:rPr>
            </w:pPr>
            <w:r w:rsidRPr="00B05701">
              <w:rPr>
                <w:b/>
                <w:color w:val="FFFFFF" w:themeColor="background1"/>
                <w:sz w:val="28"/>
                <w:szCs w:val="28"/>
              </w:rPr>
              <w:t>Teaching and Learning</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Pr="00F32931" w:rsidRDefault="00911010" w:rsidP="00B03A1F">
            <w:pPr>
              <w:rPr>
                <w:sz w:val="24"/>
                <w:szCs w:val="24"/>
              </w:rPr>
            </w:pPr>
            <w:r w:rsidRPr="00F32931">
              <w:rPr>
                <w:sz w:val="24"/>
                <w:szCs w:val="24"/>
              </w:rPr>
              <w:t xml:space="preserve">3.1 On-going, regular, structured small group or 1:1 teaching or activities delivered 3 or more times per week by </w:t>
            </w:r>
            <w:r w:rsidR="00B03A1F">
              <w:rPr>
                <w:sz w:val="24"/>
                <w:szCs w:val="24"/>
              </w:rPr>
              <w:t>specialist staff.</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Pr="00F32931" w:rsidRDefault="00911010" w:rsidP="00B05701">
            <w:pPr>
              <w:rPr>
                <w:sz w:val="24"/>
                <w:szCs w:val="24"/>
              </w:rPr>
            </w:pPr>
            <w:r>
              <w:rPr>
                <w:sz w:val="24"/>
                <w:szCs w:val="24"/>
              </w:rPr>
              <w:t>3.2 Activities and teaching to help learners</w:t>
            </w:r>
            <w:r w:rsidR="00B03A1F">
              <w:rPr>
                <w:sz w:val="24"/>
                <w:szCs w:val="24"/>
              </w:rPr>
              <w:t xml:space="preserve"> with very low levels of cognitive ability a</w:t>
            </w:r>
            <w:r>
              <w:rPr>
                <w:sz w:val="24"/>
                <w:szCs w:val="24"/>
              </w:rPr>
              <w:t xml:space="preserve"> use skills in different situations throughout the day, following on-going advice and review from an external specialist</w:t>
            </w:r>
            <w:r w:rsidRPr="00F32931">
              <w:rPr>
                <w:i/>
                <w:sz w:val="24"/>
                <w:szCs w:val="24"/>
              </w:rPr>
              <w:t>, for example, use of word banks, sentence planners, symbols, picture exchange systems (PECS) Makaton signs</w:t>
            </w:r>
            <w:r>
              <w:rPr>
                <w:sz w:val="24"/>
                <w:szCs w:val="24"/>
              </w:rPr>
              <w:t>.</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Pr="00F32931" w:rsidRDefault="00911010" w:rsidP="0044516A">
            <w:pPr>
              <w:rPr>
                <w:sz w:val="24"/>
                <w:szCs w:val="24"/>
              </w:rPr>
            </w:pPr>
            <w:r>
              <w:rPr>
                <w:sz w:val="24"/>
                <w:szCs w:val="24"/>
              </w:rPr>
              <w:t xml:space="preserve">3.3 Highly structured routines with individual support and/or prompts, </w:t>
            </w:r>
            <w:r w:rsidRPr="00F32931">
              <w:rPr>
                <w:i/>
                <w:sz w:val="24"/>
                <w:szCs w:val="24"/>
              </w:rPr>
              <w:t xml:space="preserve">for example, </w:t>
            </w:r>
            <w:r w:rsidR="0044516A">
              <w:rPr>
                <w:i/>
                <w:sz w:val="24"/>
                <w:szCs w:val="24"/>
              </w:rPr>
              <w:t>the use of objects of reference, personalised (visual/symbolised) timetable</w:t>
            </w:r>
            <w:r w:rsidR="007725D5">
              <w:rPr>
                <w:i/>
                <w:sz w:val="24"/>
                <w:szCs w:val="24"/>
              </w:rPr>
              <w:t>.</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shd w:val="clear" w:color="auto" w:fill="2E74B5" w:themeFill="accent1" w:themeFillShade="BF"/>
          </w:tcPr>
          <w:p w:rsidR="00911010" w:rsidRPr="00F32931" w:rsidRDefault="00911010" w:rsidP="00B05701">
            <w:pPr>
              <w:rPr>
                <w:b/>
                <w:sz w:val="28"/>
                <w:szCs w:val="28"/>
              </w:rPr>
            </w:pPr>
            <w:r w:rsidRPr="00F32931">
              <w:rPr>
                <w:b/>
                <w:color w:val="FFFFFF" w:themeColor="background1"/>
                <w:sz w:val="28"/>
                <w:szCs w:val="28"/>
              </w:rPr>
              <w:t>Physical Environment</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Pr="00FC7980" w:rsidRDefault="00FC7980" w:rsidP="00B05701">
            <w:pPr>
              <w:rPr>
                <w:sz w:val="24"/>
                <w:szCs w:val="24"/>
              </w:rPr>
            </w:pPr>
            <w:r>
              <w:rPr>
                <w:sz w:val="24"/>
                <w:szCs w:val="24"/>
              </w:rPr>
              <w:t>3.4</w:t>
            </w:r>
            <w:r w:rsidR="00911010" w:rsidRPr="00FC7980">
              <w:rPr>
                <w:sz w:val="24"/>
                <w:szCs w:val="24"/>
              </w:rPr>
              <w:t xml:space="preserve"> Frequent access to, or exclusive use of, a Quiet Room</w:t>
            </w:r>
            <w:r w:rsidR="00911010" w:rsidRPr="00FC7980">
              <w:rPr>
                <w:i/>
                <w:sz w:val="24"/>
                <w:szCs w:val="24"/>
              </w:rPr>
              <w:t>, for example, to help the learner to manage their own emotional state, reduce risks to staff or other learners and/or reduce the need for prolonged use of physical intervention.</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Pr="00FC7980" w:rsidRDefault="00FC7980" w:rsidP="00446D35">
            <w:pPr>
              <w:rPr>
                <w:sz w:val="24"/>
                <w:szCs w:val="24"/>
              </w:rPr>
            </w:pPr>
            <w:r>
              <w:rPr>
                <w:sz w:val="24"/>
                <w:szCs w:val="24"/>
              </w:rPr>
              <w:t>3.5</w:t>
            </w:r>
            <w:r w:rsidR="00911010" w:rsidRPr="00FC7980">
              <w:rPr>
                <w:sz w:val="24"/>
                <w:szCs w:val="24"/>
              </w:rPr>
              <w:t xml:space="preserve"> </w:t>
            </w:r>
            <w:r w:rsidR="0076564B" w:rsidRPr="00FC7980">
              <w:rPr>
                <w:sz w:val="24"/>
                <w:szCs w:val="24"/>
              </w:rPr>
              <w:t>Consider use of ‘hi-tech</w:t>
            </w:r>
            <w:r w:rsidR="00446D35" w:rsidRPr="00FC7980">
              <w:rPr>
                <w:sz w:val="24"/>
                <w:szCs w:val="24"/>
              </w:rPr>
              <w:t>‘</w:t>
            </w:r>
            <w:r w:rsidR="00EF6FE6" w:rsidRPr="00FC7980">
              <w:rPr>
                <w:sz w:val="24"/>
                <w:szCs w:val="24"/>
              </w:rPr>
              <w:t xml:space="preserve"> aids, </w:t>
            </w:r>
            <w:r w:rsidR="00EF6FE6" w:rsidRPr="00FC7980">
              <w:rPr>
                <w:i/>
                <w:sz w:val="24"/>
                <w:szCs w:val="24"/>
              </w:rPr>
              <w:t xml:space="preserve">such as </w:t>
            </w:r>
            <w:r w:rsidR="00446D35" w:rsidRPr="00FC7980">
              <w:rPr>
                <w:i/>
                <w:sz w:val="24"/>
                <w:szCs w:val="24"/>
              </w:rPr>
              <w:t>switch supported technology, eye-gaze</w:t>
            </w:r>
            <w:r w:rsidR="0076564B" w:rsidRPr="00FC7980">
              <w:rPr>
                <w:i/>
                <w:sz w:val="24"/>
                <w:szCs w:val="24"/>
              </w:rPr>
              <w:t xml:space="preserve"> equipment</w:t>
            </w:r>
            <w:r w:rsidR="00EF6FE6" w:rsidRPr="00FC7980">
              <w:rPr>
                <w:sz w:val="24"/>
                <w:szCs w:val="24"/>
              </w:rPr>
              <w:t xml:space="preserve"> </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shd w:val="clear" w:color="auto" w:fill="2E74B5" w:themeFill="accent1" w:themeFillShade="BF"/>
          </w:tcPr>
          <w:p w:rsidR="00911010" w:rsidRPr="00937359" w:rsidRDefault="00911010" w:rsidP="00B05701">
            <w:pPr>
              <w:rPr>
                <w:b/>
                <w:sz w:val="28"/>
                <w:szCs w:val="28"/>
              </w:rPr>
            </w:pPr>
            <w:r w:rsidRPr="00937359">
              <w:rPr>
                <w:b/>
                <w:color w:val="FFFFFF" w:themeColor="background1"/>
                <w:sz w:val="28"/>
                <w:szCs w:val="28"/>
              </w:rPr>
              <w:t>Staffing</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Default="00FC7980" w:rsidP="0076564B">
            <w:pPr>
              <w:rPr>
                <w:sz w:val="24"/>
                <w:szCs w:val="24"/>
              </w:rPr>
            </w:pPr>
            <w:r>
              <w:rPr>
                <w:sz w:val="24"/>
                <w:szCs w:val="24"/>
              </w:rPr>
              <w:t>3.6</w:t>
            </w:r>
            <w:r w:rsidR="00911010">
              <w:rPr>
                <w:sz w:val="24"/>
                <w:szCs w:val="24"/>
              </w:rPr>
              <w:t xml:space="preserve"> A </w:t>
            </w:r>
            <w:r w:rsidR="004B7E12">
              <w:rPr>
                <w:sz w:val="24"/>
                <w:szCs w:val="24"/>
              </w:rPr>
              <w:t xml:space="preserve">high ratio of </w:t>
            </w:r>
            <w:r w:rsidR="0076564B">
              <w:rPr>
                <w:sz w:val="24"/>
                <w:szCs w:val="24"/>
              </w:rPr>
              <w:t xml:space="preserve">appropriately trained </w:t>
            </w:r>
            <w:r w:rsidR="00911010">
              <w:rPr>
                <w:sz w:val="24"/>
                <w:szCs w:val="24"/>
              </w:rPr>
              <w:t xml:space="preserve">staff </w:t>
            </w:r>
            <w:r w:rsidR="004B7E12">
              <w:rPr>
                <w:sz w:val="24"/>
                <w:szCs w:val="24"/>
              </w:rPr>
              <w:t>to pupils</w:t>
            </w:r>
            <w:r w:rsidR="00EF5FDD">
              <w:rPr>
                <w:sz w:val="24"/>
                <w:szCs w:val="24"/>
              </w:rPr>
              <w:t>,</w:t>
            </w:r>
            <w:r w:rsidR="004B7E12">
              <w:rPr>
                <w:sz w:val="24"/>
                <w:szCs w:val="24"/>
              </w:rPr>
              <w:t xml:space="preserve"> </w:t>
            </w:r>
            <w:r w:rsidR="0076564B">
              <w:rPr>
                <w:sz w:val="24"/>
                <w:szCs w:val="24"/>
              </w:rPr>
              <w:t>available throughout the school day.</w:t>
            </w:r>
          </w:p>
        </w:tc>
      </w:tr>
      <w:tr w:rsidR="00911010" w:rsidTr="007A7FA7">
        <w:tc>
          <w:tcPr>
            <w:tcW w:w="564" w:type="dxa"/>
            <w:vMerge/>
            <w:shd w:val="clear" w:color="auto" w:fill="2E74B5" w:themeFill="accent1" w:themeFillShade="BF"/>
          </w:tcPr>
          <w:p w:rsidR="00911010" w:rsidRDefault="00911010" w:rsidP="00B05701">
            <w:pPr>
              <w:rPr>
                <w:b/>
                <w:sz w:val="24"/>
                <w:szCs w:val="24"/>
              </w:rPr>
            </w:pPr>
          </w:p>
        </w:tc>
        <w:tc>
          <w:tcPr>
            <w:tcW w:w="8452" w:type="dxa"/>
            <w:shd w:val="clear" w:color="auto" w:fill="2E74B5" w:themeFill="accent1" w:themeFillShade="BF"/>
          </w:tcPr>
          <w:p w:rsidR="00911010" w:rsidRPr="007A7FA7" w:rsidRDefault="00911010" w:rsidP="00B05701">
            <w:pPr>
              <w:rPr>
                <w:b/>
                <w:sz w:val="28"/>
                <w:szCs w:val="28"/>
              </w:rPr>
            </w:pPr>
            <w:r w:rsidRPr="007A7FA7">
              <w:rPr>
                <w:b/>
                <w:color w:val="FFFFFF" w:themeColor="background1"/>
                <w:sz w:val="28"/>
                <w:szCs w:val="28"/>
              </w:rPr>
              <w:t>Systems</w:t>
            </w:r>
          </w:p>
        </w:tc>
      </w:tr>
      <w:tr w:rsidR="00911010" w:rsidTr="00937359">
        <w:tc>
          <w:tcPr>
            <w:tcW w:w="564" w:type="dxa"/>
            <w:vMerge/>
            <w:shd w:val="clear" w:color="auto" w:fill="2E74B5" w:themeFill="accent1" w:themeFillShade="BF"/>
          </w:tcPr>
          <w:p w:rsidR="00911010" w:rsidRDefault="00911010" w:rsidP="00B05701">
            <w:pPr>
              <w:rPr>
                <w:b/>
                <w:sz w:val="24"/>
                <w:szCs w:val="24"/>
              </w:rPr>
            </w:pPr>
          </w:p>
        </w:tc>
        <w:tc>
          <w:tcPr>
            <w:tcW w:w="8452" w:type="dxa"/>
          </w:tcPr>
          <w:p w:rsidR="00911010" w:rsidRDefault="00FC7980" w:rsidP="00EF5FDD">
            <w:pPr>
              <w:rPr>
                <w:sz w:val="24"/>
                <w:szCs w:val="24"/>
              </w:rPr>
            </w:pPr>
            <w:r>
              <w:rPr>
                <w:sz w:val="24"/>
                <w:szCs w:val="24"/>
              </w:rPr>
              <w:t xml:space="preserve">3.7 </w:t>
            </w:r>
            <w:r w:rsidR="00EF5FDD" w:rsidRPr="00FC7980">
              <w:rPr>
                <w:sz w:val="24"/>
                <w:szCs w:val="24"/>
              </w:rPr>
              <w:t>A consistent and structured, whole school approach to supporting the identified needs of all children.</w:t>
            </w:r>
          </w:p>
        </w:tc>
      </w:tr>
    </w:tbl>
    <w:p w:rsidR="00B05701" w:rsidRDefault="00B05701" w:rsidP="00B05701">
      <w:pPr>
        <w:rPr>
          <w:b/>
          <w:sz w:val="24"/>
          <w:szCs w:val="24"/>
        </w:rPr>
      </w:pPr>
    </w:p>
    <w:p w:rsidR="00FC7980" w:rsidRDefault="00FC7980">
      <w:pPr>
        <w:rPr>
          <w:b/>
          <w:sz w:val="24"/>
          <w:szCs w:val="24"/>
        </w:rPr>
      </w:pPr>
      <w:r>
        <w:rPr>
          <w:b/>
          <w:sz w:val="24"/>
          <w:szCs w:val="24"/>
        </w:rPr>
        <w:br w:type="page"/>
      </w:r>
    </w:p>
    <w:p w:rsidR="009D5FDB" w:rsidRPr="00B05701" w:rsidRDefault="009D5FDB" w:rsidP="009D5FDB">
      <w:pPr>
        <w:jc w:val="center"/>
        <w:rPr>
          <w:b/>
          <w:sz w:val="28"/>
          <w:szCs w:val="28"/>
          <w:u w:val="single"/>
        </w:rPr>
      </w:pPr>
      <w:r w:rsidRPr="00B05701">
        <w:rPr>
          <w:b/>
          <w:sz w:val="28"/>
          <w:szCs w:val="28"/>
          <w:u w:val="single"/>
        </w:rPr>
        <w:lastRenderedPageBreak/>
        <w:t>Elem</w:t>
      </w:r>
      <w:r w:rsidR="00F0355D">
        <w:rPr>
          <w:b/>
          <w:sz w:val="28"/>
          <w:szCs w:val="28"/>
          <w:u w:val="single"/>
        </w:rPr>
        <w:t xml:space="preserve">ent 3: Higher Needs Provision </w:t>
      </w:r>
    </w:p>
    <w:p w:rsidR="009D5FDB" w:rsidRDefault="009D5FDB" w:rsidP="009D5FDB">
      <w:pPr>
        <w:rPr>
          <w:b/>
          <w:sz w:val="24"/>
          <w:szCs w:val="24"/>
        </w:rPr>
      </w:pPr>
      <w:r>
        <w:rPr>
          <w:b/>
          <w:sz w:val="24"/>
          <w:szCs w:val="24"/>
        </w:rPr>
        <w:t>The types of support that a few learners may receive in addition to Targeted Support, if Targeted provision alone does not enable them to make consistent progress.</w:t>
      </w:r>
    </w:p>
    <w:p w:rsidR="009D5FDB" w:rsidRDefault="00F0355D" w:rsidP="00F0355D">
      <w:pPr>
        <w:jc w:val="center"/>
        <w:rPr>
          <w:b/>
          <w:sz w:val="24"/>
          <w:szCs w:val="24"/>
        </w:rPr>
      </w:pPr>
      <w:r w:rsidRPr="009D5FDB">
        <w:rPr>
          <w:b/>
          <w:color w:val="009900"/>
          <w:sz w:val="28"/>
          <w:szCs w:val="28"/>
          <w:u w:val="single"/>
        </w:rPr>
        <w:t>Cognition and Learning</w:t>
      </w:r>
    </w:p>
    <w:tbl>
      <w:tblPr>
        <w:tblStyle w:val="TableGrid"/>
        <w:tblW w:w="0" w:type="auto"/>
        <w:tblLook w:val="04A0" w:firstRow="1" w:lastRow="0" w:firstColumn="1" w:lastColumn="0" w:noHBand="0" w:noVBand="1"/>
      </w:tblPr>
      <w:tblGrid>
        <w:gridCol w:w="564"/>
        <w:gridCol w:w="8452"/>
      </w:tblGrid>
      <w:tr w:rsidR="00911010" w:rsidTr="00170BE1">
        <w:tc>
          <w:tcPr>
            <w:tcW w:w="564" w:type="dxa"/>
            <w:vMerge w:val="restart"/>
            <w:shd w:val="clear" w:color="auto" w:fill="2E74B5" w:themeFill="accent1" w:themeFillShade="BF"/>
            <w:textDirection w:val="btLr"/>
          </w:tcPr>
          <w:p w:rsidR="00911010" w:rsidRPr="009D5FDB" w:rsidRDefault="00911010" w:rsidP="00170BE1">
            <w:pPr>
              <w:ind w:left="113" w:right="113"/>
              <w:jc w:val="center"/>
              <w:rPr>
                <w:b/>
                <w:color w:val="FFFFFF" w:themeColor="background1"/>
                <w:sz w:val="28"/>
                <w:szCs w:val="28"/>
                <w:u w:val="single"/>
              </w:rPr>
            </w:pPr>
            <w:r w:rsidRPr="009D5FDB">
              <w:rPr>
                <w:b/>
                <w:color w:val="FFFFFF" w:themeColor="background1"/>
                <w:sz w:val="28"/>
                <w:szCs w:val="28"/>
              </w:rPr>
              <w:t>Element 3: Higher Needs Provision –</w:t>
            </w:r>
            <w:r>
              <w:rPr>
                <w:b/>
                <w:color w:val="FFFFFF" w:themeColor="background1"/>
                <w:sz w:val="28"/>
                <w:szCs w:val="28"/>
                <w:u w:val="single"/>
              </w:rPr>
              <w:t>Cognition and Learning</w:t>
            </w:r>
          </w:p>
          <w:p w:rsidR="00911010" w:rsidRDefault="00911010" w:rsidP="00170BE1">
            <w:pPr>
              <w:ind w:left="113" w:right="113"/>
              <w:rPr>
                <w:b/>
                <w:sz w:val="24"/>
                <w:szCs w:val="24"/>
              </w:rPr>
            </w:pPr>
          </w:p>
        </w:tc>
        <w:tc>
          <w:tcPr>
            <w:tcW w:w="8452" w:type="dxa"/>
          </w:tcPr>
          <w:p w:rsidR="00911010" w:rsidRPr="00B05701" w:rsidRDefault="00911010" w:rsidP="00170BE1">
            <w:pPr>
              <w:rPr>
                <w:sz w:val="24"/>
                <w:szCs w:val="24"/>
              </w:rPr>
            </w:pPr>
            <w:r w:rsidRPr="00B05701">
              <w:rPr>
                <w:sz w:val="24"/>
                <w:szCs w:val="24"/>
              </w:rPr>
              <w:t xml:space="preserve">Provision </w:t>
            </w:r>
            <w:r w:rsidRPr="00FC7980">
              <w:rPr>
                <w:sz w:val="24"/>
                <w:szCs w:val="24"/>
                <w:u w:val="single"/>
              </w:rPr>
              <w:t>additional to</w:t>
            </w:r>
            <w:r w:rsidRPr="00B05701">
              <w:rPr>
                <w:sz w:val="24"/>
                <w:szCs w:val="24"/>
              </w:rPr>
              <w:t xml:space="preserve"> and different from the previous element</w:t>
            </w:r>
          </w:p>
          <w:p w:rsidR="00911010" w:rsidRDefault="00911010" w:rsidP="00170BE1">
            <w:pPr>
              <w:rPr>
                <w:b/>
                <w:sz w:val="24"/>
                <w:szCs w:val="24"/>
              </w:rPr>
            </w:pP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shd w:val="clear" w:color="auto" w:fill="2E74B5" w:themeFill="accent1" w:themeFillShade="BF"/>
          </w:tcPr>
          <w:p w:rsidR="00911010" w:rsidRPr="00B05701" w:rsidRDefault="00911010" w:rsidP="00170BE1">
            <w:pPr>
              <w:rPr>
                <w:b/>
                <w:sz w:val="28"/>
                <w:szCs w:val="28"/>
              </w:rPr>
            </w:pPr>
            <w:r w:rsidRPr="00B05701">
              <w:rPr>
                <w:b/>
                <w:color w:val="FFFFFF" w:themeColor="background1"/>
                <w:sz w:val="28"/>
                <w:szCs w:val="28"/>
              </w:rPr>
              <w:t>Teaching and Learning</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Pr="00F32931" w:rsidRDefault="00911010" w:rsidP="00EF5FDD">
            <w:pPr>
              <w:rPr>
                <w:sz w:val="24"/>
                <w:szCs w:val="24"/>
              </w:rPr>
            </w:pPr>
            <w:r w:rsidRPr="00F32931">
              <w:rPr>
                <w:sz w:val="24"/>
                <w:szCs w:val="24"/>
              </w:rPr>
              <w:t>3.1</w:t>
            </w:r>
            <w:r>
              <w:rPr>
                <w:sz w:val="24"/>
                <w:szCs w:val="24"/>
              </w:rPr>
              <w:t>4</w:t>
            </w:r>
            <w:r w:rsidRPr="00F32931">
              <w:rPr>
                <w:sz w:val="24"/>
                <w:szCs w:val="24"/>
              </w:rPr>
              <w:t xml:space="preserve"> </w:t>
            </w:r>
            <w:r>
              <w:rPr>
                <w:sz w:val="24"/>
                <w:szCs w:val="24"/>
              </w:rPr>
              <w:t xml:space="preserve">Highly personalised curriculum which is reviewed and monitored each half term, needed because the learner is working </w:t>
            </w:r>
            <w:r w:rsidR="00EF5FDD">
              <w:rPr>
                <w:sz w:val="24"/>
                <w:szCs w:val="24"/>
              </w:rPr>
              <w:t>significantly below expected age/</w:t>
            </w:r>
            <w:r>
              <w:rPr>
                <w:sz w:val="24"/>
                <w:szCs w:val="24"/>
              </w:rPr>
              <w:t xml:space="preserve">stage </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Pr="00F32931" w:rsidRDefault="00911010" w:rsidP="00CD0267">
            <w:pPr>
              <w:rPr>
                <w:sz w:val="24"/>
                <w:szCs w:val="24"/>
              </w:rPr>
            </w:pPr>
            <w:r>
              <w:rPr>
                <w:sz w:val="24"/>
                <w:szCs w:val="24"/>
              </w:rPr>
              <w:t xml:space="preserve">3.15 Specific teaching and practice of skills that are needed </w:t>
            </w:r>
            <w:r w:rsidR="00CD0267">
              <w:rPr>
                <w:sz w:val="24"/>
                <w:szCs w:val="24"/>
              </w:rPr>
              <w:t>to achieve Preparation for Adulthood</w:t>
            </w:r>
            <w:r w:rsidR="00CD0267" w:rsidRPr="00CD0267">
              <w:rPr>
                <w:color w:val="FF0000"/>
                <w:sz w:val="24"/>
                <w:szCs w:val="24"/>
                <w:vertAlign w:val="subscript"/>
              </w:rPr>
              <w:t>(*1)</w:t>
            </w:r>
            <w:r w:rsidR="00CD0267" w:rsidRPr="00CD0267">
              <w:rPr>
                <w:color w:val="FF0000"/>
                <w:sz w:val="24"/>
                <w:szCs w:val="24"/>
              </w:rPr>
              <w:t xml:space="preserve"> </w:t>
            </w:r>
            <w:r w:rsidR="00CD0267">
              <w:rPr>
                <w:sz w:val="24"/>
                <w:szCs w:val="24"/>
              </w:rPr>
              <w:t xml:space="preserve">outcomes </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Pr="00F32931" w:rsidRDefault="00911010" w:rsidP="006846FE">
            <w:pPr>
              <w:rPr>
                <w:sz w:val="24"/>
                <w:szCs w:val="24"/>
              </w:rPr>
            </w:pPr>
            <w:r>
              <w:rPr>
                <w:sz w:val="24"/>
                <w:szCs w:val="24"/>
              </w:rPr>
              <w:t xml:space="preserve">3.16 Intensive, on-going, 1:1 support for learning, likely to involve individually targeted teaching for significant parts of the school day, </w:t>
            </w:r>
            <w:r w:rsidRPr="006846FE">
              <w:rPr>
                <w:i/>
                <w:sz w:val="24"/>
                <w:szCs w:val="24"/>
              </w:rPr>
              <w:t>for example, direct teaching of 1 skill at a time, daily practice, and learning tasks broken down into their smallest steps.</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Pr="00F32931" w:rsidRDefault="00911010" w:rsidP="00170BE1">
            <w:pPr>
              <w:rPr>
                <w:sz w:val="24"/>
                <w:szCs w:val="24"/>
              </w:rPr>
            </w:pPr>
            <w:r>
              <w:rPr>
                <w:sz w:val="24"/>
                <w:szCs w:val="24"/>
              </w:rPr>
              <w:t xml:space="preserve">3.17 Highly structured routines with individual support and/or prompts, </w:t>
            </w:r>
            <w:r w:rsidRPr="006846FE">
              <w:rPr>
                <w:i/>
                <w:sz w:val="24"/>
                <w:szCs w:val="24"/>
              </w:rPr>
              <w:t>for example, using objects of reference</w:t>
            </w:r>
            <w:r w:rsidR="00CD0267">
              <w:rPr>
                <w:i/>
                <w:sz w:val="24"/>
                <w:szCs w:val="24"/>
              </w:rPr>
              <w:t>, symbols</w:t>
            </w:r>
            <w:r w:rsidRPr="006846FE">
              <w:rPr>
                <w:i/>
                <w:sz w:val="24"/>
                <w:szCs w:val="24"/>
              </w:rPr>
              <w:t>.</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shd w:val="clear" w:color="auto" w:fill="2E74B5" w:themeFill="accent1" w:themeFillShade="BF"/>
          </w:tcPr>
          <w:p w:rsidR="00911010" w:rsidRPr="00F32931" w:rsidRDefault="00911010" w:rsidP="00170BE1">
            <w:pPr>
              <w:rPr>
                <w:b/>
                <w:sz w:val="28"/>
                <w:szCs w:val="28"/>
              </w:rPr>
            </w:pPr>
            <w:r w:rsidRPr="00F32931">
              <w:rPr>
                <w:b/>
                <w:color w:val="FFFFFF" w:themeColor="background1"/>
                <w:sz w:val="28"/>
                <w:szCs w:val="28"/>
              </w:rPr>
              <w:t>Physical Environment</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Pr="00F32931" w:rsidRDefault="00911010" w:rsidP="006846FE">
            <w:pPr>
              <w:rPr>
                <w:sz w:val="24"/>
                <w:szCs w:val="24"/>
              </w:rPr>
            </w:pPr>
            <w:r>
              <w:rPr>
                <w:sz w:val="24"/>
                <w:szCs w:val="24"/>
              </w:rPr>
              <w:t xml:space="preserve">3.18 Regular, active and creative use of </w:t>
            </w:r>
            <w:r w:rsidR="00CD0267">
              <w:rPr>
                <w:sz w:val="24"/>
                <w:szCs w:val="24"/>
              </w:rPr>
              <w:t xml:space="preserve">specialist </w:t>
            </w:r>
            <w:r>
              <w:rPr>
                <w:sz w:val="24"/>
                <w:szCs w:val="24"/>
              </w:rPr>
              <w:t>ICT</w:t>
            </w:r>
            <w:r w:rsidR="007725D5">
              <w:rPr>
                <w:sz w:val="24"/>
                <w:szCs w:val="24"/>
              </w:rPr>
              <w:t>.</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shd w:val="clear" w:color="auto" w:fill="2E74B5" w:themeFill="accent1" w:themeFillShade="BF"/>
          </w:tcPr>
          <w:p w:rsidR="00911010" w:rsidRPr="00937359" w:rsidRDefault="00911010" w:rsidP="00170BE1">
            <w:pPr>
              <w:rPr>
                <w:b/>
                <w:sz w:val="28"/>
                <w:szCs w:val="28"/>
              </w:rPr>
            </w:pPr>
            <w:r w:rsidRPr="00937359">
              <w:rPr>
                <w:b/>
                <w:color w:val="FFFFFF" w:themeColor="background1"/>
                <w:sz w:val="28"/>
                <w:szCs w:val="28"/>
              </w:rPr>
              <w:t>Staffing</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Default="00FE0CD9" w:rsidP="006846FE">
            <w:pPr>
              <w:rPr>
                <w:sz w:val="24"/>
                <w:szCs w:val="24"/>
              </w:rPr>
            </w:pPr>
            <w:r>
              <w:rPr>
                <w:sz w:val="24"/>
                <w:szCs w:val="24"/>
              </w:rPr>
              <w:t>3.19 A high ratio of appropriately trained staff to pupils, available throughout the school day.</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shd w:val="clear" w:color="auto" w:fill="2E74B5" w:themeFill="accent1" w:themeFillShade="BF"/>
          </w:tcPr>
          <w:p w:rsidR="00911010" w:rsidRPr="007A7FA7" w:rsidRDefault="00911010" w:rsidP="00170BE1">
            <w:pPr>
              <w:rPr>
                <w:b/>
                <w:sz w:val="28"/>
                <w:szCs w:val="28"/>
              </w:rPr>
            </w:pPr>
            <w:r w:rsidRPr="007A7FA7">
              <w:rPr>
                <w:b/>
                <w:color w:val="FFFFFF" w:themeColor="background1"/>
                <w:sz w:val="28"/>
                <w:szCs w:val="28"/>
              </w:rPr>
              <w:t>Systems</w:t>
            </w:r>
          </w:p>
        </w:tc>
      </w:tr>
      <w:tr w:rsidR="00911010" w:rsidTr="00170BE1">
        <w:tc>
          <w:tcPr>
            <w:tcW w:w="564" w:type="dxa"/>
            <w:vMerge/>
            <w:shd w:val="clear" w:color="auto" w:fill="2E74B5" w:themeFill="accent1" w:themeFillShade="BF"/>
          </w:tcPr>
          <w:p w:rsidR="00911010" w:rsidRDefault="00911010" w:rsidP="00170BE1">
            <w:pPr>
              <w:rPr>
                <w:b/>
                <w:sz w:val="24"/>
                <w:szCs w:val="24"/>
              </w:rPr>
            </w:pPr>
          </w:p>
        </w:tc>
        <w:tc>
          <w:tcPr>
            <w:tcW w:w="8452" w:type="dxa"/>
          </w:tcPr>
          <w:p w:rsidR="00911010" w:rsidRDefault="00FE0CD9" w:rsidP="00911010">
            <w:pPr>
              <w:rPr>
                <w:sz w:val="24"/>
                <w:szCs w:val="24"/>
              </w:rPr>
            </w:pPr>
            <w:r>
              <w:rPr>
                <w:sz w:val="24"/>
                <w:szCs w:val="24"/>
              </w:rPr>
              <w:t xml:space="preserve">3.20 </w:t>
            </w:r>
            <w:r w:rsidRPr="00FC7980">
              <w:rPr>
                <w:sz w:val="24"/>
                <w:szCs w:val="24"/>
              </w:rPr>
              <w:t>A consistent and structured, whole school approach to supporting the identified needs of all children.</w:t>
            </w:r>
          </w:p>
        </w:tc>
      </w:tr>
    </w:tbl>
    <w:p w:rsidR="009D5FDB" w:rsidRDefault="009D5FDB" w:rsidP="00B05701">
      <w:pPr>
        <w:rPr>
          <w:b/>
          <w:sz w:val="24"/>
          <w:szCs w:val="24"/>
        </w:rPr>
      </w:pPr>
    </w:p>
    <w:p w:rsidR="00976DB2" w:rsidRDefault="00976DB2" w:rsidP="00B05701">
      <w:pPr>
        <w:rPr>
          <w:b/>
          <w:sz w:val="24"/>
          <w:szCs w:val="24"/>
        </w:rPr>
      </w:pPr>
    </w:p>
    <w:p w:rsidR="00976DB2" w:rsidRPr="00B05701" w:rsidRDefault="00976DB2" w:rsidP="00976DB2">
      <w:pPr>
        <w:jc w:val="center"/>
        <w:rPr>
          <w:b/>
          <w:sz w:val="28"/>
          <w:szCs w:val="28"/>
          <w:u w:val="single"/>
        </w:rPr>
      </w:pPr>
      <w:r w:rsidRPr="00B05701">
        <w:rPr>
          <w:b/>
          <w:sz w:val="28"/>
          <w:szCs w:val="28"/>
          <w:u w:val="single"/>
        </w:rPr>
        <w:t>Ele</w:t>
      </w:r>
      <w:r w:rsidR="00F0355D">
        <w:rPr>
          <w:b/>
          <w:sz w:val="28"/>
          <w:szCs w:val="28"/>
          <w:u w:val="single"/>
        </w:rPr>
        <w:t xml:space="preserve">ment 3: Higher Needs Provision </w:t>
      </w:r>
      <w:r w:rsidRPr="00B05701">
        <w:rPr>
          <w:b/>
          <w:sz w:val="28"/>
          <w:szCs w:val="28"/>
          <w:u w:val="single"/>
        </w:rPr>
        <w:t xml:space="preserve"> </w:t>
      </w:r>
    </w:p>
    <w:p w:rsidR="00976DB2" w:rsidRDefault="00976DB2" w:rsidP="00976DB2">
      <w:pPr>
        <w:rPr>
          <w:b/>
          <w:sz w:val="24"/>
          <w:szCs w:val="24"/>
        </w:rPr>
      </w:pPr>
      <w:r>
        <w:rPr>
          <w:b/>
          <w:sz w:val="24"/>
          <w:szCs w:val="24"/>
        </w:rPr>
        <w:t>The types of support that a few learners may receive in addition to Targeted Support, if Targeted provision alone does not enable them to make consistent progress.</w:t>
      </w:r>
    </w:p>
    <w:p w:rsidR="00976DB2" w:rsidRDefault="00F0355D" w:rsidP="00F0355D">
      <w:pPr>
        <w:jc w:val="center"/>
        <w:rPr>
          <w:b/>
          <w:sz w:val="24"/>
          <w:szCs w:val="24"/>
        </w:rPr>
      </w:pPr>
      <w:r w:rsidRPr="00976DB2">
        <w:rPr>
          <w:b/>
          <w:color w:val="FF3300"/>
          <w:sz w:val="28"/>
          <w:szCs w:val="28"/>
          <w:u w:val="single"/>
        </w:rPr>
        <w:t>Social, Emotional and Mental Health</w:t>
      </w:r>
    </w:p>
    <w:tbl>
      <w:tblPr>
        <w:tblStyle w:val="TableGrid"/>
        <w:tblW w:w="0" w:type="auto"/>
        <w:tblLook w:val="04A0" w:firstRow="1" w:lastRow="0" w:firstColumn="1" w:lastColumn="0" w:noHBand="0" w:noVBand="1"/>
      </w:tblPr>
      <w:tblGrid>
        <w:gridCol w:w="564"/>
        <w:gridCol w:w="8452"/>
      </w:tblGrid>
      <w:tr w:rsidR="00976DB2" w:rsidTr="00170BE1">
        <w:tc>
          <w:tcPr>
            <w:tcW w:w="564" w:type="dxa"/>
            <w:vMerge w:val="restart"/>
            <w:shd w:val="clear" w:color="auto" w:fill="2E74B5" w:themeFill="accent1" w:themeFillShade="BF"/>
            <w:textDirection w:val="btLr"/>
          </w:tcPr>
          <w:p w:rsidR="00976DB2" w:rsidRPr="009D5FDB" w:rsidRDefault="00976DB2" w:rsidP="00170BE1">
            <w:pPr>
              <w:ind w:left="113" w:right="113"/>
              <w:jc w:val="center"/>
              <w:rPr>
                <w:b/>
                <w:color w:val="FFFFFF" w:themeColor="background1"/>
                <w:sz w:val="28"/>
                <w:szCs w:val="28"/>
                <w:u w:val="single"/>
              </w:rPr>
            </w:pPr>
            <w:r w:rsidRPr="009D5FDB">
              <w:rPr>
                <w:b/>
                <w:color w:val="FFFFFF" w:themeColor="background1"/>
                <w:sz w:val="28"/>
                <w:szCs w:val="28"/>
              </w:rPr>
              <w:t>Element 3: Higher Needs Provision –</w:t>
            </w:r>
            <w:r>
              <w:rPr>
                <w:b/>
                <w:color w:val="FFFFFF" w:themeColor="background1"/>
                <w:sz w:val="28"/>
                <w:szCs w:val="28"/>
                <w:u w:val="single"/>
              </w:rPr>
              <w:t>Social, Emotional and Mental Health</w:t>
            </w:r>
          </w:p>
          <w:p w:rsidR="00976DB2" w:rsidRDefault="00976DB2" w:rsidP="00170BE1">
            <w:pPr>
              <w:ind w:left="113" w:right="113"/>
              <w:rPr>
                <w:b/>
                <w:sz w:val="24"/>
                <w:szCs w:val="24"/>
              </w:rPr>
            </w:pPr>
          </w:p>
        </w:tc>
        <w:tc>
          <w:tcPr>
            <w:tcW w:w="8452" w:type="dxa"/>
          </w:tcPr>
          <w:p w:rsidR="00976DB2" w:rsidRPr="00B05701" w:rsidRDefault="00976DB2" w:rsidP="00170BE1">
            <w:pPr>
              <w:rPr>
                <w:sz w:val="24"/>
                <w:szCs w:val="24"/>
              </w:rPr>
            </w:pPr>
            <w:r w:rsidRPr="00B05701">
              <w:rPr>
                <w:sz w:val="24"/>
                <w:szCs w:val="24"/>
              </w:rPr>
              <w:t>Provision additional to and different from the previous element</w:t>
            </w:r>
          </w:p>
          <w:p w:rsidR="00976DB2" w:rsidRDefault="00976DB2" w:rsidP="00170BE1">
            <w:pPr>
              <w:rPr>
                <w:b/>
                <w:sz w:val="24"/>
                <w:szCs w:val="24"/>
              </w:rPr>
            </w:pP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shd w:val="clear" w:color="auto" w:fill="2E74B5" w:themeFill="accent1" w:themeFillShade="BF"/>
          </w:tcPr>
          <w:p w:rsidR="00976DB2" w:rsidRPr="00B05701" w:rsidRDefault="00976DB2" w:rsidP="00170BE1">
            <w:pPr>
              <w:rPr>
                <w:b/>
                <w:sz w:val="28"/>
                <w:szCs w:val="28"/>
              </w:rPr>
            </w:pPr>
            <w:r w:rsidRPr="00B05701">
              <w:rPr>
                <w:b/>
                <w:color w:val="FFFFFF" w:themeColor="background1"/>
                <w:sz w:val="28"/>
                <w:szCs w:val="28"/>
              </w:rPr>
              <w:t>Teaching and Learning</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976DB2">
            <w:pPr>
              <w:rPr>
                <w:sz w:val="24"/>
                <w:szCs w:val="24"/>
              </w:rPr>
            </w:pPr>
            <w:r>
              <w:rPr>
                <w:sz w:val="24"/>
                <w:szCs w:val="24"/>
              </w:rPr>
              <w:t>3.21</w:t>
            </w:r>
            <w:r w:rsidR="00976DB2">
              <w:rPr>
                <w:sz w:val="24"/>
                <w:szCs w:val="24"/>
              </w:rPr>
              <w:t xml:space="preserve"> A highly personalised approach to the curriculum informed by the social, emotional and mental health needs of the learner which is reviewed half-termly to ensure progress is being made towards specified outcomes.  This is likely to include significant adaptation to teaching style and provision.</w:t>
            </w:r>
          </w:p>
          <w:p w:rsidR="004F1C58" w:rsidRPr="00F32931" w:rsidRDefault="004F1C58" w:rsidP="00976DB2">
            <w:pPr>
              <w:rPr>
                <w:sz w:val="24"/>
                <w:szCs w:val="24"/>
              </w:rPr>
            </w:pP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976DB2">
            <w:pPr>
              <w:rPr>
                <w:sz w:val="24"/>
                <w:szCs w:val="24"/>
              </w:rPr>
            </w:pPr>
            <w:r>
              <w:rPr>
                <w:sz w:val="24"/>
                <w:szCs w:val="24"/>
              </w:rPr>
              <w:t>3.22</w:t>
            </w:r>
            <w:r w:rsidR="00976DB2">
              <w:rPr>
                <w:sz w:val="24"/>
                <w:szCs w:val="24"/>
              </w:rPr>
              <w:t xml:space="preserve"> A personalised timetable which is introduced in partnership with the learner, parents/carers and staff, and which may include temporary withdrawal from some activities </w:t>
            </w:r>
            <w:r w:rsidR="00976DB2" w:rsidRPr="00976DB2">
              <w:rPr>
                <w:i/>
                <w:sz w:val="24"/>
                <w:szCs w:val="24"/>
              </w:rPr>
              <w:t xml:space="preserve">(such as assembly and non-core lessons) </w:t>
            </w:r>
            <w:r w:rsidR="00976DB2">
              <w:rPr>
                <w:sz w:val="24"/>
                <w:szCs w:val="24"/>
              </w:rPr>
              <w:t xml:space="preserve">and off-site opportunities that focus on developing the learner’s resilience and ability to engage in learning. </w:t>
            </w:r>
          </w:p>
          <w:p w:rsidR="00976DB2" w:rsidRDefault="00976DB2" w:rsidP="00976DB2">
            <w:pPr>
              <w:rPr>
                <w:sz w:val="24"/>
                <w:szCs w:val="24"/>
              </w:rPr>
            </w:pPr>
          </w:p>
          <w:p w:rsidR="00976DB2" w:rsidRDefault="00976DB2" w:rsidP="00976DB2">
            <w:pPr>
              <w:rPr>
                <w:sz w:val="24"/>
                <w:szCs w:val="24"/>
              </w:rPr>
            </w:pPr>
            <w:r>
              <w:rPr>
                <w:sz w:val="24"/>
                <w:szCs w:val="24"/>
              </w:rPr>
              <w:t>In years 10 and 11, this may include access to alternative curriculum opportunities such as college / vocational placements</w:t>
            </w:r>
            <w:r w:rsidR="00B03A1F">
              <w:rPr>
                <w:sz w:val="24"/>
                <w:szCs w:val="24"/>
              </w:rPr>
              <w:t xml:space="preserve"> and may also include non GCSE exam options.</w:t>
            </w:r>
          </w:p>
          <w:p w:rsidR="00976DB2" w:rsidRDefault="00976DB2" w:rsidP="00976DB2">
            <w:pPr>
              <w:rPr>
                <w:sz w:val="24"/>
                <w:szCs w:val="24"/>
              </w:rPr>
            </w:pPr>
          </w:p>
          <w:p w:rsidR="00976DB2" w:rsidRPr="00976DB2" w:rsidRDefault="00976DB2" w:rsidP="00976DB2">
            <w:pPr>
              <w:rPr>
                <w:sz w:val="24"/>
                <w:szCs w:val="24"/>
              </w:rPr>
            </w:pPr>
            <w:r>
              <w:rPr>
                <w:sz w:val="24"/>
                <w:szCs w:val="24"/>
              </w:rPr>
              <w:t xml:space="preserve">The timetable is reviewed and monitored half-termly to </w:t>
            </w:r>
            <w:r w:rsidR="00254EF0">
              <w:rPr>
                <w:sz w:val="24"/>
                <w:szCs w:val="24"/>
              </w:rPr>
              <w:t>ensure progress towards specified outcomes.</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Pr="00F32931" w:rsidRDefault="00FE0CD9" w:rsidP="00976DB2">
            <w:pPr>
              <w:rPr>
                <w:sz w:val="24"/>
                <w:szCs w:val="24"/>
              </w:rPr>
            </w:pPr>
            <w:r>
              <w:rPr>
                <w:sz w:val="24"/>
                <w:szCs w:val="24"/>
              </w:rPr>
              <w:t>3.23</w:t>
            </w:r>
            <w:r w:rsidR="00976DB2">
              <w:rPr>
                <w:sz w:val="24"/>
                <w:szCs w:val="24"/>
              </w:rPr>
              <w:t xml:space="preserve"> </w:t>
            </w:r>
            <w:r w:rsidR="00254EF0">
              <w:rPr>
                <w:sz w:val="24"/>
                <w:szCs w:val="24"/>
              </w:rPr>
              <w:t xml:space="preserve">Daily teaching of skills by experienced staff to address agreed targets on the learner’s pastoral support/behaviour action plan, </w:t>
            </w:r>
            <w:r w:rsidR="00254EF0" w:rsidRPr="00254EF0">
              <w:rPr>
                <w:i/>
                <w:sz w:val="24"/>
                <w:szCs w:val="24"/>
              </w:rPr>
              <w:t>for example, 1:1 observations of the learner’s social interactions with immediate helpful feedback</w:t>
            </w:r>
            <w:r w:rsidR="00254EF0">
              <w:rPr>
                <w:sz w:val="24"/>
                <w:szCs w:val="24"/>
              </w:rPr>
              <w:t>.</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Pr="00F32931" w:rsidRDefault="00FE0CD9" w:rsidP="00DE0479">
            <w:pPr>
              <w:rPr>
                <w:sz w:val="24"/>
                <w:szCs w:val="24"/>
              </w:rPr>
            </w:pPr>
            <w:r>
              <w:rPr>
                <w:sz w:val="24"/>
                <w:szCs w:val="24"/>
              </w:rPr>
              <w:t>3.24</w:t>
            </w:r>
            <w:r w:rsidR="00254EF0">
              <w:rPr>
                <w:sz w:val="24"/>
                <w:szCs w:val="24"/>
              </w:rPr>
              <w:t xml:space="preserve"> Access to on-going, 1:1 therapeutic support from suitably trained </w:t>
            </w:r>
            <w:r w:rsidR="00DE0479">
              <w:rPr>
                <w:sz w:val="24"/>
                <w:szCs w:val="24"/>
              </w:rPr>
              <w:t>practitioner</w:t>
            </w:r>
            <w:r w:rsidR="00254EF0">
              <w:rPr>
                <w:sz w:val="24"/>
                <w:szCs w:val="24"/>
              </w:rPr>
              <w:t xml:space="preserve">, </w:t>
            </w:r>
            <w:r w:rsidR="00254EF0" w:rsidRPr="00254EF0">
              <w:rPr>
                <w:i/>
                <w:sz w:val="24"/>
                <w:szCs w:val="24"/>
              </w:rPr>
              <w:t>such as, art therapy, play therapy or cognitive behaviour therapy</w:t>
            </w:r>
          </w:p>
        </w:tc>
      </w:tr>
      <w:tr w:rsidR="00254EF0" w:rsidTr="00170BE1">
        <w:tc>
          <w:tcPr>
            <w:tcW w:w="564" w:type="dxa"/>
            <w:vMerge/>
            <w:shd w:val="clear" w:color="auto" w:fill="2E74B5" w:themeFill="accent1" w:themeFillShade="BF"/>
          </w:tcPr>
          <w:p w:rsidR="00254EF0" w:rsidRDefault="00254EF0" w:rsidP="00170BE1">
            <w:pPr>
              <w:rPr>
                <w:b/>
                <w:sz w:val="24"/>
                <w:szCs w:val="24"/>
              </w:rPr>
            </w:pPr>
          </w:p>
        </w:tc>
        <w:tc>
          <w:tcPr>
            <w:tcW w:w="8452" w:type="dxa"/>
          </w:tcPr>
          <w:p w:rsidR="00254EF0" w:rsidRDefault="00FE0CD9" w:rsidP="00254EF0">
            <w:pPr>
              <w:rPr>
                <w:sz w:val="24"/>
                <w:szCs w:val="24"/>
              </w:rPr>
            </w:pPr>
            <w:r>
              <w:rPr>
                <w:sz w:val="24"/>
                <w:szCs w:val="24"/>
              </w:rPr>
              <w:t>3.25</w:t>
            </w:r>
            <w:r w:rsidR="00254EF0">
              <w:rPr>
                <w:sz w:val="24"/>
                <w:szCs w:val="24"/>
              </w:rPr>
              <w:t xml:space="preserve"> A personalised PSHE programme, including (as age-appropriate) drugs education, internet safety, sex and relationship education, practical life skills.</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shd w:val="clear" w:color="auto" w:fill="2E74B5" w:themeFill="accent1" w:themeFillShade="BF"/>
          </w:tcPr>
          <w:p w:rsidR="00976DB2" w:rsidRPr="00F32931" w:rsidRDefault="00976DB2" w:rsidP="00170BE1">
            <w:pPr>
              <w:rPr>
                <w:b/>
                <w:sz w:val="28"/>
                <w:szCs w:val="28"/>
              </w:rPr>
            </w:pPr>
            <w:r w:rsidRPr="00F32931">
              <w:rPr>
                <w:b/>
                <w:color w:val="FFFFFF" w:themeColor="background1"/>
                <w:sz w:val="28"/>
                <w:szCs w:val="28"/>
              </w:rPr>
              <w:t>Physical Environment</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Pr="00F32931" w:rsidRDefault="00FE0CD9" w:rsidP="00254EF0">
            <w:pPr>
              <w:rPr>
                <w:sz w:val="24"/>
                <w:szCs w:val="24"/>
              </w:rPr>
            </w:pPr>
            <w:r>
              <w:rPr>
                <w:sz w:val="24"/>
                <w:szCs w:val="24"/>
              </w:rPr>
              <w:t>3.26</w:t>
            </w:r>
            <w:r w:rsidR="00254EF0">
              <w:rPr>
                <w:sz w:val="24"/>
                <w:szCs w:val="24"/>
              </w:rPr>
              <w:t xml:space="preserve"> Highly structured routines communicated with visual supports and prompts.</w:t>
            </w:r>
          </w:p>
        </w:tc>
      </w:tr>
      <w:tr w:rsidR="00254EF0" w:rsidTr="00170BE1">
        <w:tc>
          <w:tcPr>
            <w:tcW w:w="564" w:type="dxa"/>
            <w:vMerge/>
            <w:shd w:val="clear" w:color="auto" w:fill="2E74B5" w:themeFill="accent1" w:themeFillShade="BF"/>
          </w:tcPr>
          <w:p w:rsidR="00254EF0" w:rsidRDefault="00254EF0" w:rsidP="00170BE1">
            <w:pPr>
              <w:rPr>
                <w:b/>
                <w:sz w:val="24"/>
                <w:szCs w:val="24"/>
              </w:rPr>
            </w:pPr>
          </w:p>
        </w:tc>
        <w:tc>
          <w:tcPr>
            <w:tcW w:w="8452" w:type="dxa"/>
          </w:tcPr>
          <w:p w:rsidR="00254EF0" w:rsidRDefault="00FE0CD9" w:rsidP="00254EF0">
            <w:pPr>
              <w:rPr>
                <w:sz w:val="24"/>
                <w:szCs w:val="24"/>
              </w:rPr>
            </w:pPr>
            <w:r>
              <w:rPr>
                <w:sz w:val="24"/>
                <w:szCs w:val="24"/>
              </w:rPr>
              <w:t>3.27</w:t>
            </w:r>
            <w:r w:rsidR="00254EF0">
              <w:rPr>
                <w:sz w:val="24"/>
                <w:szCs w:val="24"/>
              </w:rPr>
              <w:t xml:space="preserve"> Access to a workstation to reduce emotional and sensory arousal when appropriate</w:t>
            </w:r>
            <w:r w:rsidR="00145C8D">
              <w:rPr>
                <w:sz w:val="24"/>
                <w:szCs w:val="24"/>
              </w:rPr>
              <w:t>.</w:t>
            </w:r>
          </w:p>
        </w:tc>
      </w:tr>
      <w:tr w:rsidR="00254EF0" w:rsidTr="00170BE1">
        <w:tc>
          <w:tcPr>
            <w:tcW w:w="564" w:type="dxa"/>
            <w:vMerge/>
            <w:shd w:val="clear" w:color="auto" w:fill="2E74B5" w:themeFill="accent1" w:themeFillShade="BF"/>
          </w:tcPr>
          <w:p w:rsidR="00254EF0" w:rsidRDefault="00254EF0" w:rsidP="00170BE1">
            <w:pPr>
              <w:rPr>
                <w:b/>
                <w:sz w:val="24"/>
                <w:szCs w:val="24"/>
              </w:rPr>
            </w:pPr>
          </w:p>
        </w:tc>
        <w:tc>
          <w:tcPr>
            <w:tcW w:w="8452" w:type="dxa"/>
          </w:tcPr>
          <w:p w:rsidR="00254EF0" w:rsidRDefault="00FE0CD9" w:rsidP="00254EF0">
            <w:pPr>
              <w:rPr>
                <w:sz w:val="24"/>
                <w:szCs w:val="24"/>
              </w:rPr>
            </w:pPr>
            <w:r>
              <w:rPr>
                <w:sz w:val="24"/>
                <w:szCs w:val="24"/>
              </w:rPr>
              <w:t>3.28</w:t>
            </w:r>
            <w:r w:rsidR="00254EF0">
              <w:rPr>
                <w:sz w:val="24"/>
                <w:szCs w:val="24"/>
              </w:rPr>
              <w:t xml:space="preserve"> Prioriti</w:t>
            </w:r>
            <w:r w:rsidR="004F1C58">
              <w:rPr>
                <w:sz w:val="24"/>
                <w:szCs w:val="24"/>
              </w:rPr>
              <w:t>s</w:t>
            </w:r>
            <w:r w:rsidR="00254EF0">
              <w:rPr>
                <w:sz w:val="24"/>
                <w:szCs w:val="24"/>
              </w:rPr>
              <w:t xml:space="preserve">ed </w:t>
            </w:r>
            <w:r w:rsidR="00145C8D">
              <w:rPr>
                <w:sz w:val="24"/>
                <w:szCs w:val="24"/>
              </w:rPr>
              <w:t xml:space="preserve">and structured </w:t>
            </w:r>
            <w:r w:rsidR="00254EF0">
              <w:rPr>
                <w:sz w:val="24"/>
                <w:szCs w:val="24"/>
              </w:rPr>
              <w:t xml:space="preserve">access </w:t>
            </w:r>
            <w:r w:rsidR="004F1C58">
              <w:rPr>
                <w:sz w:val="24"/>
                <w:szCs w:val="24"/>
              </w:rPr>
              <w:t>to an attractive, small space which feels safe to the learner and which is never used as a punishment.</w:t>
            </w:r>
          </w:p>
        </w:tc>
      </w:tr>
      <w:tr w:rsidR="00254EF0" w:rsidTr="00170BE1">
        <w:tc>
          <w:tcPr>
            <w:tcW w:w="564" w:type="dxa"/>
            <w:vMerge/>
            <w:shd w:val="clear" w:color="auto" w:fill="2E74B5" w:themeFill="accent1" w:themeFillShade="BF"/>
          </w:tcPr>
          <w:p w:rsidR="00254EF0" w:rsidRDefault="00254EF0" w:rsidP="00170BE1">
            <w:pPr>
              <w:rPr>
                <w:b/>
                <w:sz w:val="24"/>
                <w:szCs w:val="24"/>
              </w:rPr>
            </w:pPr>
          </w:p>
        </w:tc>
        <w:tc>
          <w:tcPr>
            <w:tcW w:w="8452" w:type="dxa"/>
          </w:tcPr>
          <w:p w:rsidR="00254EF0" w:rsidRDefault="00FE0CD9" w:rsidP="00254EF0">
            <w:pPr>
              <w:rPr>
                <w:i/>
                <w:sz w:val="24"/>
                <w:szCs w:val="24"/>
              </w:rPr>
            </w:pPr>
            <w:r>
              <w:rPr>
                <w:sz w:val="24"/>
                <w:szCs w:val="24"/>
              </w:rPr>
              <w:t>3.29</w:t>
            </w:r>
            <w:r w:rsidR="004F1C58">
              <w:rPr>
                <w:sz w:val="24"/>
                <w:szCs w:val="24"/>
              </w:rPr>
              <w:t xml:space="preserve"> Frequent access to, or exclusive use of, a quiet room, </w:t>
            </w:r>
            <w:r w:rsidR="004F1C58" w:rsidRPr="004F1C58">
              <w:rPr>
                <w:i/>
                <w:sz w:val="24"/>
                <w:szCs w:val="24"/>
              </w:rPr>
              <w:t>for example, to help the learner to manage their own emotional state, reduce risks to staff or other learners and/or reduce the need for prolonged physical intervention.</w:t>
            </w:r>
          </w:p>
          <w:p w:rsidR="004F1C58" w:rsidRDefault="004F1C58" w:rsidP="00254EF0">
            <w:pPr>
              <w:rPr>
                <w:sz w:val="24"/>
                <w:szCs w:val="24"/>
              </w:rPr>
            </w:pPr>
          </w:p>
        </w:tc>
      </w:tr>
      <w:tr w:rsidR="00254EF0" w:rsidTr="00170BE1">
        <w:tc>
          <w:tcPr>
            <w:tcW w:w="564" w:type="dxa"/>
            <w:vMerge/>
            <w:shd w:val="clear" w:color="auto" w:fill="2E74B5" w:themeFill="accent1" w:themeFillShade="BF"/>
          </w:tcPr>
          <w:p w:rsidR="00254EF0" w:rsidRDefault="00254EF0" w:rsidP="00170BE1">
            <w:pPr>
              <w:rPr>
                <w:b/>
                <w:sz w:val="24"/>
                <w:szCs w:val="24"/>
              </w:rPr>
            </w:pPr>
          </w:p>
        </w:tc>
        <w:tc>
          <w:tcPr>
            <w:tcW w:w="8452" w:type="dxa"/>
          </w:tcPr>
          <w:p w:rsidR="00254EF0" w:rsidRDefault="00FE0CD9" w:rsidP="00254EF0">
            <w:pPr>
              <w:rPr>
                <w:sz w:val="24"/>
                <w:szCs w:val="24"/>
              </w:rPr>
            </w:pPr>
            <w:r>
              <w:rPr>
                <w:sz w:val="24"/>
                <w:szCs w:val="24"/>
              </w:rPr>
              <w:t>3.30</w:t>
            </w:r>
            <w:r w:rsidR="004F1C58">
              <w:rPr>
                <w:sz w:val="24"/>
                <w:szCs w:val="24"/>
              </w:rPr>
              <w:t xml:space="preserve"> A tailor-made environment at break and lunchtimes. This could include, ‘zoning-off’ particular areas of space, or access to structured play areas inside the school building.</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shd w:val="clear" w:color="auto" w:fill="2E74B5" w:themeFill="accent1" w:themeFillShade="BF"/>
          </w:tcPr>
          <w:p w:rsidR="00976DB2" w:rsidRPr="00937359" w:rsidRDefault="00976DB2" w:rsidP="00170BE1">
            <w:pPr>
              <w:rPr>
                <w:b/>
                <w:sz w:val="28"/>
                <w:szCs w:val="28"/>
              </w:rPr>
            </w:pPr>
            <w:r w:rsidRPr="00937359">
              <w:rPr>
                <w:b/>
                <w:color w:val="FFFFFF" w:themeColor="background1"/>
                <w:sz w:val="28"/>
                <w:szCs w:val="28"/>
              </w:rPr>
              <w:t>Staffing</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976DB2" w:rsidP="004F1C58">
            <w:pPr>
              <w:rPr>
                <w:sz w:val="24"/>
                <w:szCs w:val="24"/>
              </w:rPr>
            </w:pPr>
            <w:r>
              <w:rPr>
                <w:sz w:val="24"/>
                <w:szCs w:val="24"/>
              </w:rPr>
              <w:t>3</w:t>
            </w:r>
            <w:r w:rsidR="00FE0CD9">
              <w:rPr>
                <w:sz w:val="24"/>
                <w:szCs w:val="24"/>
              </w:rPr>
              <w:t>.31</w:t>
            </w:r>
            <w:r w:rsidR="004F1C58">
              <w:rPr>
                <w:sz w:val="24"/>
                <w:szCs w:val="24"/>
              </w:rPr>
              <w:t xml:space="preserve"> Access to a key member of school staff in the classroom with relevant training and/or experience who is emotionally available to the learner, able to remain attentive and to ‘tune-in’ to their emotional and safety needs.</w:t>
            </w:r>
          </w:p>
          <w:p w:rsidR="00FE0CD9" w:rsidRDefault="00FE0CD9" w:rsidP="004F1C58">
            <w:pPr>
              <w:rPr>
                <w:sz w:val="24"/>
                <w:szCs w:val="24"/>
              </w:rPr>
            </w:pP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4F1C58">
            <w:pPr>
              <w:rPr>
                <w:sz w:val="24"/>
                <w:szCs w:val="24"/>
              </w:rPr>
            </w:pPr>
            <w:r>
              <w:rPr>
                <w:sz w:val="24"/>
                <w:szCs w:val="24"/>
              </w:rPr>
              <w:t>3.32</w:t>
            </w:r>
            <w:r w:rsidR="004F1C58">
              <w:rPr>
                <w:sz w:val="24"/>
                <w:szCs w:val="24"/>
              </w:rPr>
              <w:t xml:space="preserve"> Access to a trusted adult at break and lunchtimes to enable and support appropriate social interaction with peers, </w:t>
            </w:r>
            <w:r w:rsidR="004F1C58" w:rsidRPr="004F1C58">
              <w:rPr>
                <w:i/>
                <w:sz w:val="24"/>
                <w:szCs w:val="24"/>
              </w:rPr>
              <w:t>for example, through the provision of structured activities that develop the learner’s social skills/experience</w:t>
            </w:r>
            <w:r w:rsidR="004F1C58">
              <w:rPr>
                <w:sz w:val="24"/>
                <w:szCs w:val="24"/>
              </w:rPr>
              <w:t>.</w:t>
            </w:r>
          </w:p>
          <w:p w:rsidR="00FE0CD9" w:rsidRDefault="00FE0CD9" w:rsidP="004F1C58">
            <w:pPr>
              <w:rPr>
                <w:sz w:val="24"/>
                <w:szCs w:val="24"/>
              </w:rPr>
            </w:pPr>
          </w:p>
        </w:tc>
      </w:tr>
      <w:tr w:rsidR="004F1C58" w:rsidTr="00170BE1">
        <w:tc>
          <w:tcPr>
            <w:tcW w:w="564" w:type="dxa"/>
            <w:vMerge/>
            <w:shd w:val="clear" w:color="auto" w:fill="2E74B5" w:themeFill="accent1" w:themeFillShade="BF"/>
          </w:tcPr>
          <w:p w:rsidR="004F1C58" w:rsidRDefault="004F1C58" w:rsidP="00170BE1">
            <w:pPr>
              <w:rPr>
                <w:b/>
                <w:sz w:val="24"/>
                <w:szCs w:val="24"/>
              </w:rPr>
            </w:pPr>
          </w:p>
        </w:tc>
        <w:tc>
          <w:tcPr>
            <w:tcW w:w="8452" w:type="dxa"/>
          </w:tcPr>
          <w:p w:rsidR="004F1C58" w:rsidRDefault="00FE0CD9" w:rsidP="004F1C58">
            <w:pPr>
              <w:rPr>
                <w:sz w:val="24"/>
                <w:szCs w:val="24"/>
              </w:rPr>
            </w:pPr>
            <w:r>
              <w:rPr>
                <w:sz w:val="24"/>
                <w:szCs w:val="24"/>
              </w:rPr>
              <w:t>3.33</w:t>
            </w:r>
            <w:r w:rsidR="004F1C58">
              <w:rPr>
                <w:sz w:val="24"/>
                <w:szCs w:val="24"/>
              </w:rPr>
              <w:t xml:space="preserve"> Opportunities for staff working with the learner to build relationships with them away from learning demands</w:t>
            </w:r>
            <w:r w:rsidR="00145C8D">
              <w:rPr>
                <w:sz w:val="24"/>
                <w:szCs w:val="24"/>
              </w:rPr>
              <w:t>.</w:t>
            </w:r>
          </w:p>
        </w:tc>
      </w:tr>
      <w:tr w:rsidR="004F1C58" w:rsidTr="00170BE1">
        <w:tc>
          <w:tcPr>
            <w:tcW w:w="564" w:type="dxa"/>
            <w:vMerge/>
            <w:shd w:val="clear" w:color="auto" w:fill="2E74B5" w:themeFill="accent1" w:themeFillShade="BF"/>
          </w:tcPr>
          <w:p w:rsidR="004F1C58" w:rsidRDefault="004F1C58" w:rsidP="00170BE1">
            <w:pPr>
              <w:rPr>
                <w:b/>
                <w:sz w:val="24"/>
                <w:szCs w:val="24"/>
              </w:rPr>
            </w:pPr>
          </w:p>
        </w:tc>
        <w:tc>
          <w:tcPr>
            <w:tcW w:w="8452" w:type="dxa"/>
          </w:tcPr>
          <w:p w:rsidR="004F1C58" w:rsidRDefault="00FE0CD9">
            <w:pPr>
              <w:rPr>
                <w:sz w:val="24"/>
                <w:szCs w:val="24"/>
              </w:rPr>
            </w:pPr>
            <w:r>
              <w:rPr>
                <w:sz w:val="24"/>
                <w:szCs w:val="24"/>
              </w:rPr>
              <w:t>3.34</w:t>
            </w:r>
            <w:r w:rsidR="00633096">
              <w:rPr>
                <w:sz w:val="24"/>
                <w:szCs w:val="24"/>
              </w:rPr>
              <w:t xml:space="preserve"> On-going assessment, support, advice and training for school staff from appropriately qualified practitioners, for example, Specialist </w:t>
            </w:r>
            <w:r w:rsidR="00145C8D">
              <w:rPr>
                <w:sz w:val="24"/>
                <w:szCs w:val="24"/>
              </w:rPr>
              <w:t>Advisory T</w:t>
            </w:r>
            <w:r w:rsidR="00633096">
              <w:rPr>
                <w:sz w:val="24"/>
                <w:szCs w:val="24"/>
              </w:rPr>
              <w:t>eachers, Educational Psychologists, or CAMHS, as appropriate.</w:t>
            </w:r>
          </w:p>
          <w:p w:rsidR="00FE0CD9" w:rsidRDefault="00FE0CD9">
            <w:pPr>
              <w:rPr>
                <w:sz w:val="24"/>
                <w:szCs w:val="24"/>
              </w:rPr>
            </w:pP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shd w:val="clear" w:color="auto" w:fill="2E74B5" w:themeFill="accent1" w:themeFillShade="BF"/>
          </w:tcPr>
          <w:p w:rsidR="00976DB2" w:rsidRPr="007A7FA7" w:rsidRDefault="00976DB2" w:rsidP="00170BE1">
            <w:pPr>
              <w:rPr>
                <w:b/>
                <w:sz w:val="28"/>
                <w:szCs w:val="28"/>
              </w:rPr>
            </w:pPr>
            <w:r w:rsidRPr="007A7FA7">
              <w:rPr>
                <w:b/>
                <w:color w:val="FFFFFF" w:themeColor="background1"/>
                <w:sz w:val="28"/>
                <w:szCs w:val="28"/>
              </w:rPr>
              <w:t>Systems</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Pr="00633096" w:rsidRDefault="00FE0CD9" w:rsidP="00FE0CD9">
            <w:pPr>
              <w:rPr>
                <w:sz w:val="24"/>
                <w:szCs w:val="24"/>
              </w:rPr>
            </w:pPr>
            <w:r>
              <w:rPr>
                <w:sz w:val="24"/>
                <w:szCs w:val="24"/>
              </w:rPr>
              <w:t>3.35</w:t>
            </w:r>
            <w:r w:rsidR="00633096">
              <w:rPr>
                <w:sz w:val="24"/>
                <w:szCs w:val="24"/>
              </w:rPr>
              <w:t xml:space="preserve"> Enough time and space dedicated to joint planning </w:t>
            </w:r>
            <w:r w:rsidR="00633096" w:rsidRPr="00633096">
              <w:rPr>
                <w:i/>
                <w:sz w:val="24"/>
                <w:szCs w:val="24"/>
              </w:rPr>
              <w:t>(for example, Early Help meting)</w:t>
            </w:r>
            <w:r w:rsidR="00633096">
              <w:rPr>
                <w:i/>
                <w:sz w:val="24"/>
                <w:szCs w:val="24"/>
              </w:rPr>
              <w:t xml:space="preserve"> </w:t>
            </w:r>
            <w:r w:rsidR="00F07340">
              <w:rPr>
                <w:sz w:val="24"/>
                <w:szCs w:val="24"/>
              </w:rPr>
              <w:t>with the learner, parents/carers, staff and other agencies to make a family-centred approach possible.</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F07340">
            <w:pPr>
              <w:rPr>
                <w:sz w:val="24"/>
                <w:szCs w:val="24"/>
              </w:rPr>
            </w:pPr>
            <w:r>
              <w:rPr>
                <w:sz w:val="24"/>
                <w:szCs w:val="24"/>
              </w:rPr>
              <w:t>3.36</w:t>
            </w:r>
            <w:r w:rsidR="00F07340">
              <w:rPr>
                <w:sz w:val="24"/>
                <w:szCs w:val="24"/>
              </w:rPr>
              <w:t xml:space="preserve"> Enhanced transition arrangements between home and school</w:t>
            </w:r>
            <w:r w:rsidR="00145C8D">
              <w:rPr>
                <w:sz w:val="24"/>
                <w:szCs w:val="24"/>
              </w:rPr>
              <w:t>.</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976DB2" w:rsidP="00F07340">
            <w:pPr>
              <w:rPr>
                <w:sz w:val="24"/>
                <w:szCs w:val="24"/>
              </w:rPr>
            </w:pPr>
            <w:r>
              <w:rPr>
                <w:sz w:val="24"/>
                <w:szCs w:val="24"/>
              </w:rPr>
              <w:t>3</w:t>
            </w:r>
            <w:r w:rsidR="00FE0CD9">
              <w:rPr>
                <w:sz w:val="24"/>
                <w:szCs w:val="24"/>
              </w:rPr>
              <w:t>.37</w:t>
            </w:r>
            <w:r w:rsidR="00F07340">
              <w:rPr>
                <w:sz w:val="24"/>
                <w:szCs w:val="24"/>
              </w:rPr>
              <w:t xml:space="preserve"> A pastoral support plan and/or behaviour management plan in place, which is followed by all relevant staff, and reviewed at least half-termly.</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170BE1">
            <w:pPr>
              <w:rPr>
                <w:sz w:val="24"/>
                <w:szCs w:val="24"/>
              </w:rPr>
            </w:pPr>
            <w:r>
              <w:rPr>
                <w:sz w:val="24"/>
                <w:szCs w:val="24"/>
              </w:rPr>
              <w:t>3.38</w:t>
            </w:r>
            <w:r w:rsidR="00F07340">
              <w:rPr>
                <w:sz w:val="24"/>
                <w:szCs w:val="24"/>
              </w:rPr>
              <w:t xml:space="preserve"> Extra planning and support for changes of school or key stage (“transitions”) including a personalised transition plan from Year 9 to 14 which is updated at least annually.</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170BE1">
            <w:pPr>
              <w:rPr>
                <w:sz w:val="24"/>
                <w:szCs w:val="24"/>
              </w:rPr>
            </w:pPr>
            <w:r>
              <w:rPr>
                <w:sz w:val="24"/>
                <w:szCs w:val="24"/>
              </w:rPr>
              <w:t>3.39</w:t>
            </w:r>
            <w:r w:rsidR="00F07340">
              <w:rPr>
                <w:sz w:val="24"/>
                <w:szCs w:val="24"/>
              </w:rPr>
              <w:t xml:space="preserve"> Individual risk assessments to ident</w:t>
            </w:r>
            <w:r w:rsidR="0029495C">
              <w:rPr>
                <w:sz w:val="24"/>
                <w:szCs w:val="24"/>
              </w:rPr>
              <w:t xml:space="preserve">ify any dangers and inform when, and how, </w:t>
            </w:r>
            <w:r w:rsidR="00F07340">
              <w:rPr>
                <w:sz w:val="24"/>
                <w:szCs w:val="24"/>
              </w:rPr>
              <w:t>the learner</w:t>
            </w:r>
            <w:r w:rsidR="0029495C">
              <w:rPr>
                <w:sz w:val="24"/>
                <w:szCs w:val="24"/>
              </w:rPr>
              <w:t xml:space="preserve"> needs extra support.</w:t>
            </w:r>
            <w:r w:rsidR="00F07340">
              <w:rPr>
                <w:sz w:val="24"/>
                <w:szCs w:val="24"/>
              </w:rPr>
              <w:t xml:space="preserve"> </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170BE1">
            <w:pPr>
              <w:rPr>
                <w:sz w:val="24"/>
                <w:szCs w:val="24"/>
              </w:rPr>
            </w:pPr>
            <w:r>
              <w:rPr>
                <w:sz w:val="24"/>
                <w:szCs w:val="24"/>
              </w:rPr>
              <w:t>3.40</w:t>
            </w:r>
            <w:r w:rsidR="0029495C">
              <w:rPr>
                <w:sz w:val="24"/>
                <w:szCs w:val="24"/>
              </w:rPr>
              <w:t xml:space="preserve"> Proactive planning for non-routine situations, to inform individual adaptations or preparation</w:t>
            </w:r>
            <w:r w:rsidR="0029495C" w:rsidRPr="0029495C">
              <w:rPr>
                <w:i/>
                <w:sz w:val="24"/>
                <w:szCs w:val="24"/>
              </w:rPr>
              <w:t>, for example, educational visits, Christmas productions, Fire alarms</w:t>
            </w:r>
            <w:r w:rsidR="00145C8D">
              <w:rPr>
                <w:i/>
                <w:sz w:val="24"/>
                <w:szCs w:val="24"/>
              </w:rPr>
              <w:t>.</w:t>
            </w:r>
          </w:p>
        </w:tc>
      </w:tr>
      <w:tr w:rsidR="00976DB2" w:rsidTr="00170BE1">
        <w:tc>
          <w:tcPr>
            <w:tcW w:w="564" w:type="dxa"/>
            <w:vMerge/>
            <w:shd w:val="clear" w:color="auto" w:fill="2E74B5" w:themeFill="accent1" w:themeFillShade="BF"/>
          </w:tcPr>
          <w:p w:rsidR="00976DB2" w:rsidRDefault="00976DB2" w:rsidP="00170BE1">
            <w:pPr>
              <w:rPr>
                <w:b/>
                <w:sz w:val="24"/>
                <w:szCs w:val="24"/>
              </w:rPr>
            </w:pPr>
          </w:p>
        </w:tc>
        <w:tc>
          <w:tcPr>
            <w:tcW w:w="8452" w:type="dxa"/>
          </w:tcPr>
          <w:p w:rsidR="00976DB2" w:rsidRDefault="00FE0CD9" w:rsidP="00170BE1">
            <w:pPr>
              <w:rPr>
                <w:sz w:val="24"/>
                <w:szCs w:val="24"/>
              </w:rPr>
            </w:pPr>
            <w:r>
              <w:rPr>
                <w:sz w:val="24"/>
                <w:szCs w:val="24"/>
              </w:rPr>
              <w:t>3.41</w:t>
            </w:r>
            <w:r w:rsidR="0029495C">
              <w:rPr>
                <w:sz w:val="24"/>
                <w:szCs w:val="24"/>
              </w:rPr>
              <w:t xml:space="preserve"> A network to support the adults who are supporting the learner, to increase the resilience of the system, for example the School Pastoral Lead and/or SENCo supports the teachers and teaching assistants; a multi-agency team supports the School and family to plan and review interventions.</w:t>
            </w:r>
          </w:p>
        </w:tc>
      </w:tr>
      <w:tr w:rsidR="00215100" w:rsidTr="00D425CB">
        <w:trPr>
          <w:trHeight w:val="889"/>
        </w:trPr>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Default="00FE0CD9" w:rsidP="00170BE1">
            <w:pPr>
              <w:rPr>
                <w:sz w:val="24"/>
                <w:szCs w:val="24"/>
              </w:rPr>
            </w:pPr>
            <w:r>
              <w:rPr>
                <w:sz w:val="24"/>
                <w:szCs w:val="24"/>
              </w:rPr>
              <w:t xml:space="preserve">3.42 </w:t>
            </w:r>
            <w:r w:rsidR="00215100">
              <w:rPr>
                <w:sz w:val="24"/>
                <w:szCs w:val="24"/>
              </w:rPr>
              <w:t xml:space="preserve">Flexible and sensitive approach when applying whole school policies, </w:t>
            </w:r>
            <w:r w:rsidR="00215100" w:rsidRPr="00DF7BF4">
              <w:rPr>
                <w:i/>
                <w:sz w:val="24"/>
                <w:szCs w:val="24"/>
              </w:rPr>
              <w:t>for example, behaviour policy, school uniform policy</w:t>
            </w:r>
            <w:r w:rsidR="00215100">
              <w:rPr>
                <w:i/>
                <w:sz w:val="24"/>
                <w:szCs w:val="24"/>
              </w:rPr>
              <w:t>.</w:t>
            </w:r>
          </w:p>
        </w:tc>
      </w:tr>
    </w:tbl>
    <w:p w:rsidR="00976DB2" w:rsidRPr="00F067F0" w:rsidRDefault="00976DB2" w:rsidP="00976DB2">
      <w:pPr>
        <w:rPr>
          <w:b/>
          <w:sz w:val="24"/>
          <w:szCs w:val="24"/>
        </w:rPr>
      </w:pPr>
    </w:p>
    <w:p w:rsidR="00976DB2" w:rsidRDefault="00976DB2" w:rsidP="00B05701">
      <w:pPr>
        <w:rPr>
          <w:b/>
          <w:sz w:val="24"/>
          <w:szCs w:val="24"/>
        </w:rPr>
      </w:pPr>
    </w:p>
    <w:p w:rsidR="0029495C" w:rsidRDefault="0029495C">
      <w:pPr>
        <w:rPr>
          <w:b/>
          <w:sz w:val="24"/>
          <w:szCs w:val="24"/>
        </w:rPr>
      </w:pPr>
      <w:r>
        <w:rPr>
          <w:b/>
          <w:sz w:val="24"/>
          <w:szCs w:val="24"/>
        </w:rPr>
        <w:br w:type="page"/>
      </w:r>
    </w:p>
    <w:p w:rsidR="00F0355D" w:rsidRPr="00AE7367" w:rsidRDefault="0029495C" w:rsidP="0029495C">
      <w:pPr>
        <w:jc w:val="center"/>
        <w:rPr>
          <w:b/>
          <w:color w:val="FF0000"/>
          <w:sz w:val="28"/>
          <w:szCs w:val="28"/>
          <w:u w:val="single"/>
        </w:rPr>
      </w:pPr>
      <w:r w:rsidRPr="00AE7367">
        <w:rPr>
          <w:b/>
          <w:color w:val="FF0000"/>
          <w:sz w:val="28"/>
          <w:szCs w:val="28"/>
          <w:u w:val="single"/>
        </w:rPr>
        <w:lastRenderedPageBreak/>
        <w:t>Elem</w:t>
      </w:r>
      <w:r w:rsidR="00F0355D" w:rsidRPr="00AE7367">
        <w:rPr>
          <w:b/>
          <w:color w:val="FF0000"/>
          <w:sz w:val="28"/>
          <w:szCs w:val="28"/>
          <w:u w:val="single"/>
        </w:rPr>
        <w:t xml:space="preserve">ent 3: Higher Needs Provision </w:t>
      </w:r>
    </w:p>
    <w:p w:rsidR="0029495C" w:rsidRDefault="0029495C" w:rsidP="0029495C">
      <w:pPr>
        <w:rPr>
          <w:b/>
          <w:sz w:val="24"/>
          <w:szCs w:val="24"/>
        </w:rPr>
      </w:pPr>
      <w:r>
        <w:rPr>
          <w:b/>
          <w:sz w:val="24"/>
          <w:szCs w:val="24"/>
        </w:rPr>
        <w:t>The types of support that a few learners may receive in addition to Targeted Support, if Targeted provision alone does not enable them to make consistent progress.</w:t>
      </w:r>
    </w:p>
    <w:p w:rsidR="00F0355D" w:rsidRDefault="00690B5D" w:rsidP="00F0355D">
      <w:pPr>
        <w:jc w:val="center"/>
        <w:rPr>
          <w:b/>
          <w:color w:val="000099"/>
          <w:sz w:val="28"/>
          <w:szCs w:val="28"/>
          <w:u w:val="single"/>
        </w:rPr>
      </w:pPr>
      <w:r>
        <w:rPr>
          <w:b/>
          <w:color w:val="000099"/>
          <w:sz w:val="28"/>
          <w:szCs w:val="28"/>
          <w:u w:val="single"/>
        </w:rPr>
        <w:t xml:space="preserve">Hearing Impairment </w:t>
      </w:r>
    </w:p>
    <w:p w:rsidR="00AE7367" w:rsidRPr="00215100" w:rsidRDefault="00AE7367" w:rsidP="00AE7367">
      <w:pPr>
        <w:rPr>
          <w:b/>
          <w:color w:val="000000" w:themeColor="text1"/>
          <w:sz w:val="24"/>
          <w:szCs w:val="24"/>
        </w:rPr>
      </w:pPr>
      <w:r w:rsidRPr="00215100">
        <w:rPr>
          <w:b/>
          <w:color w:val="000000" w:themeColor="text1"/>
          <w:sz w:val="24"/>
          <w:szCs w:val="24"/>
        </w:rPr>
        <w:t xml:space="preserve">Hearing impaired children in this category will be supported by SIS under </w:t>
      </w:r>
      <w:proofErr w:type="gramStart"/>
      <w:r w:rsidRPr="00215100">
        <w:rPr>
          <w:b/>
          <w:color w:val="000000" w:themeColor="text1"/>
          <w:sz w:val="24"/>
          <w:szCs w:val="24"/>
        </w:rPr>
        <w:t>the  `</w:t>
      </w:r>
      <w:proofErr w:type="gramEnd"/>
      <w:r w:rsidRPr="00215100">
        <w:rPr>
          <w:b/>
          <w:color w:val="000000" w:themeColor="text1"/>
          <w:sz w:val="24"/>
          <w:szCs w:val="24"/>
        </w:rPr>
        <w:t>Support`  or</w:t>
      </w:r>
      <w:r w:rsidR="00215100">
        <w:rPr>
          <w:b/>
          <w:color w:val="000000" w:themeColor="text1"/>
          <w:sz w:val="24"/>
          <w:szCs w:val="24"/>
        </w:rPr>
        <w:t xml:space="preserve"> `Support </w:t>
      </w:r>
      <w:proofErr w:type="spellStart"/>
      <w:r w:rsidR="00215100">
        <w:rPr>
          <w:b/>
          <w:color w:val="000000" w:themeColor="text1"/>
          <w:sz w:val="24"/>
          <w:szCs w:val="24"/>
        </w:rPr>
        <w:t>Plus’</w:t>
      </w:r>
      <w:proofErr w:type="spellEnd"/>
      <w:r w:rsidR="00215100">
        <w:rPr>
          <w:b/>
          <w:color w:val="000000" w:themeColor="text1"/>
          <w:sz w:val="24"/>
          <w:szCs w:val="24"/>
        </w:rPr>
        <w:t xml:space="preserve"> </w:t>
      </w:r>
      <w:r w:rsidRPr="00215100">
        <w:rPr>
          <w:b/>
          <w:color w:val="000000" w:themeColor="text1"/>
          <w:sz w:val="24"/>
          <w:szCs w:val="24"/>
        </w:rPr>
        <w:t>package at a 1/f or</w:t>
      </w:r>
      <w:r w:rsidR="00984368" w:rsidRPr="00215100">
        <w:rPr>
          <w:b/>
          <w:color w:val="000000" w:themeColor="text1"/>
          <w:sz w:val="24"/>
          <w:szCs w:val="24"/>
        </w:rPr>
        <w:t xml:space="preserve">  1/w + visit schedule  (T</w:t>
      </w:r>
      <w:r w:rsidRPr="00215100">
        <w:rPr>
          <w:b/>
          <w:color w:val="000000" w:themeColor="text1"/>
          <w:sz w:val="24"/>
          <w:szCs w:val="24"/>
        </w:rPr>
        <w:t xml:space="preserve">his visit is calculated through the </w:t>
      </w:r>
      <w:proofErr w:type="spellStart"/>
      <w:r w:rsidRPr="00215100">
        <w:rPr>
          <w:b/>
          <w:color w:val="000000" w:themeColor="text1"/>
          <w:sz w:val="24"/>
          <w:szCs w:val="24"/>
        </w:rPr>
        <w:t>Natsip</w:t>
      </w:r>
      <w:proofErr w:type="spellEnd"/>
      <w:r w:rsidRPr="00215100">
        <w:rPr>
          <w:b/>
          <w:color w:val="000000" w:themeColor="text1"/>
          <w:sz w:val="24"/>
          <w:szCs w:val="24"/>
        </w:rPr>
        <w:t xml:space="preserve"> formulae)</w:t>
      </w:r>
    </w:p>
    <w:p w:rsidR="00F0355D" w:rsidRPr="00617EC9" w:rsidRDefault="00F0355D" w:rsidP="00F0355D">
      <w:pPr>
        <w:jc w:val="center"/>
        <w:rPr>
          <w:b/>
          <w:sz w:val="24"/>
          <w:szCs w:val="24"/>
        </w:rPr>
      </w:pPr>
      <w:r w:rsidRPr="00617EC9">
        <w:rPr>
          <w:b/>
          <w:sz w:val="24"/>
          <w:szCs w:val="24"/>
        </w:rPr>
        <w:t>(</w:t>
      </w:r>
      <w:r w:rsidR="0036346A">
        <w:rPr>
          <w:b/>
          <w:sz w:val="24"/>
          <w:szCs w:val="24"/>
        </w:rPr>
        <w:t>H</w:t>
      </w:r>
      <w:r w:rsidRPr="00617EC9">
        <w:rPr>
          <w:b/>
          <w:sz w:val="24"/>
          <w:szCs w:val="24"/>
        </w:rPr>
        <w:t>earing</w:t>
      </w:r>
      <w:r w:rsidR="0036346A">
        <w:rPr>
          <w:b/>
          <w:sz w:val="24"/>
          <w:szCs w:val="24"/>
        </w:rPr>
        <w:t xml:space="preserve"> and multisensory impairment</w:t>
      </w:r>
      <w:r w:rsidRPr="00617EC9">
        <w:rPr>
          <w:b/>
          <w:sz w:val="24"/>
          <w:szCs w:val="24"/>
        </w:rPr>
        <w:t>)</w:t>
      </w:r>
    </w:p>
    <w:p w:rsidR="0029495C" w:rsidRDefault="0029495C" w:rsidP="0029495C">
      <w:pPr>
        <w:rPr>
          <w:b/>
          <w:sz w:val="24"/>
          <w:szCs w:val="24"/>
        </w:rPr>
      </w:pPr>
    </w:p>
    <w:tbl>
      <w:tblPr>
        <w:tblStyle w:val="TableGrid"/>
        <w:tblW w:w="0" w:type="auto"/>
        <w:tblLook w:val="04A0" w:firstRow="1" w:lastRow="0" w:firstColumn="1" w:lastColumn="0" w:noHBand="0" w:noVBand="1"/>
      </w:tblPr>
      <w:tblGrid>
        <w:gridCol w:w="564"/>
        <w:gridCol w:w="8452"/>
      </w:tblGrid>
      <w:tr w:rsidR="00215100" w:rsidTr="00170BE1">
        <w:tc>
          <w:tcPr>
            <w:tcW w:w="564" w:type="dxa"/>
            <w:vMerge w:val="restart"/>
            <w:shd w:val="clear" w:color="auto" w:fill="2E74B5" w:themeFill="accent1" w:themeFillShade="BF"/>
            <w:textDirection w:val="btLr"/>
          </w:tcPr>
          <w:p w:rsidR="00215100" w:rsidRPr="009D5FDB" w:rsidRDefault="00215100" w:rsidP="00170BE1">
            <w:pPr>
              <w:ind w:left="113" w:right="113"/>
              <w:jc w:val="center"/>
              <w:rPr>
                <w:b/>
                <w:color w:val="FFFFFF" w:themeColor="background1"/>
                <w:sz w:val="28"/>
                <w:szCs w:val="28"/>
                <w:u w:val="single"/>
              </w:rPr>
            </w:pPr>
            <w:r w:rsidRPr="009D5FDB">
              <w:rPr>
                <w:b/>
                <w:color w:val="FFFFFF" w:themeColor="background1"/>
                <w:sz w:val="28"/>
                <w:szCs w:val="28"/>
              </w:rPr>
              <w:t>Element 3: Higher Needs Provision –</w:t>
            </w:r>
            <w:r>
              <w:rPr>
                <w:b/>
                <w:color w:val="FFFFFF" w:themeColor="background1"/>
                <w:sz w:val="28"/>
                <w:szCs w:val="28"/>
                <w:u w:val="single"/>
              </w:rPr>
              <w:t>Sensory and Physical Development</w:t>
            </w:r>
          </w:p>
          <w:p w:rsidR="00215100" w:rsidRDefault="00215100" w:rsidP="00170BE1">
            <w:pPr>
              <w:ind w:left="113" w:right="113"/>
              <w:rPr>
                <w:b/>
                <w:sz w:val="24"/>
                <w:szCs w:val="24"/>
              </w:rPr>
            </w:pPr>
          </w:p>
        </w:tc>
        <w:tc>
          <w:tcPr>
            <w:tcW w:w="8452" w:type="dxa"/>
          </w:tcPr>
          <w:p w:rsidR="00B03A1F" w:rsidRDefault="00B03A1F" w:rsidP="00984368">
            <w:pPr>
              <w:ind w:left="709"/>
              <w:rPr>
                <w:rFonts w:cs="Arial"/>
                <w:b/>
                <w:u w:val="single"/>
              </w:rPr>
            </w:pPr>
          </w:p>
          <w:p w:rsidR="00B03A1F" w:rsidRDefault="00B03A1F" w:rsidP="00984368">
            <w:pPr>
              <w:ind w:left="709"/>
              <w:rPr>
                <w:rFonts w:cs="Arial"/>
                <w:b/>
                <w:u w:val="single"/>
              </w:rPr>
            </w:pPr>
          </w:p>
          <w:p w:rsidR="00B03A1F" w:rsidRDefault="00B03A1F" w:rsidP="00984368">
            <w:pPr>
              <w:ind w:left="709"/>
              <w:rPr>
                <w:rFonts w:cs="Arial"/>
                <w:b/>
                <w:u w:val="single"/>
              </w:rPr>
            </w:pPr>
          </w:p>
          <w:p w:rsidR="00B03A1F" w:rsidRDefault="00B03A1F" w:rsidP="00984368">
            <w:pPr>
              <w:ind w:left="709"/>
              <w:rPr>
                <w:rFonts w:cs="Arial"/>
                <w:b/>
                <w:u w:val="single"/>
              </w:rPr>
            </w:pPr>
          </w:p>
          <w:p w:rsidR="00215100" w:rsidRPr="00215100" w:rsidRDefault="00215100" w:rsidP="00984368">
            <w:pPr>
              <w:ind w:left="709"/>
              <w:rPr>
                <w:rFonts w:cs="Arial"/>
                <w:b/>
                <w:u w:val="single"/>
              </w:rPr>
            </w:pPr>
            <w:r w:rsidRPr="00215100">
              <w:rPr>
                <w:rFonts w:cs="Arial"/>
                <w:b/>
                <w:u w:val="single"/>
              </w:rPr>
              <w:t>Introductory Notes :</w:t>
            </w:r>
          </w:p>
          <w:p w:rsidR="00215100" w:rsidRPr="00215100" w:rsidRDefault="00215100" w:rsidP="00984368">
            <w:pPr>
              <w:ind w:left="709"/>
              <w:rPr>
                <w:rFonts w:cs="Arial"/>
              </w:rPr>
            </w:pPr>
            <w:r w:rsidRPr="00215100">
              <w:rPr>
                <w:rFonts w:cs="Arial"/>
              </w:rPr>
              <w:t xml:space="preserve"> </w:t>
            </w:r>
          </w:p>
          <w:p w:rsidR="00215100" w:rsidRPr="00215100" w:rsidRDefault="00215100" w:rsidP="00984368">
            <w:pPr>
              <w:ind w:left="709"/>
              <w:rPr>
                <w:rFonts w:cs="Arial"/>
              </w:rPr>
            </w:pPr>
            <w:r w:rsidRPr="00215100">
              <w:rPr>
                <w:sz w:val="24"/>
                <w:szCs w:val="24"/>
              </w:rPr>
              <w:t xml:space="preserve">Hearing loss is largely detected through the </w:t>
            </w:r>
            <w:proofErr w:type="spellStart"/>
            <w:r w:rsidRPr="00215100">
              <w:rPr>
                <w:sz w:val="24"/>
                <w:szCs w:val="24"/>
              </w:rPr>
              <w:t>newborn</w:t>
            </w:r>
            <w:proofErr w:type="spellEnd"/>
            <w:r w:rsidRPr="00215100">
              <w:rPr>
                <w:sz w:val="24"/>
                <w:szCs w:val="24"/>
              </w:rPr>
              <w:t xml:space="preserve"> hearing screening programme / early community testing. CYP and their families have therefore prior to any `educational placement` received a graduated response to their needs. This will include :</w:t>
            </w:r>
          </w:p>
          <w:p w:rsidR="00215100" w:rsidRPr="00215100" w:rsidRDefault="00215100" w:rsidP="003F4867">
            <w:pPr>
              <w:ind w:left="709"/>
              <w:rPr>
                <w:rFonts w:ascii="Arial" w:hAnsi="Arial" w:cs="Arial"/>
              </w:rPr>
            </w:pPr>
          </w:p>
          <w:p w:rsidR="00215100" w:rsidRPr="00215100" w:rsidRDefault="00215100" w:rsidP="003F4867">
            <w:pPr>
              <w:pStyle w:val="ListParagraph"/>
              <w:numPr>
                <w:ilvl w:val="0"/>
                <w:numId w:val="4"/>
              </w:numPr>
              <w:rPr>
                <w:rFonts w:cs="Arial"/>
              </w:rPr>
            </w:pPr>
            <w:r w:rsidRPr="00215100">
              <w:rPr>
                <w:rFonts w:cs="Arial"/>
              </w:rPr>
              <w:t>Support at point of diagnosis alongside health to support hearing aid fitting and onward referral to other agencies.</w:t>
            </w:r>
          </w:p>
          <w:p w:rsidR="00215100" w:rsidRPr="00215100" w:rsidRDefault="00215100" w:rsidP="003F4867">
            <w:pPr>
              <w:pStyle w:val="ListParagraph"/>
              <w:numPr>
                <w:ilvl w:val="0"/>
                <w:numId w:val="4"/>
              </w:numPr>
              <w:rPr>
                <w:rFonts w:cs="Arial"/>
              </w:rPr>
            </w:pPr>
            <w:r w:rsidRPr="00215100">
              <w:rPr>
                <w:rFonts w:cs="Arial"/>
              </w:rPr>
              <w:t xml:space="preserve">Support at diagnosis to ensure families are supported to meet needs. </w:t>
            </w:r>
          </w:p>
          <w:p w:rsidR="00215100" w:rsidRPr="00215100" w:rsidRDefault="00215100" w:rsidP="003F4867">
            <w:pPr>
              <w:pStyle w:val="ListParagraph"/>
              <w:numPr>
                <w:ilvl w:val="0"/>
                <w:numId w:val="4"/>
              </w:numPr>
              <w:rPr>
                <w:rFonts w:cs="Arial"/>
              </w:rPr>
            </w:pPr>
            <w:r w:rsidRPr="00215100">
              <w:rPr>
                <w:rFonts w:cs="Arial"/>
              </w:rPr>
              <w:t>Support to families / settings in the understanding of the nature and implication of hearing loss and able to make informed choices.</w:t>
            </w:r>
          </w:p>
          <w:p w:rsidR="00215100" w:rsidRPr="00215100" w:rsidRDefault="00215100" w:rsidP="003F4867">
            <w:pPr>
              <w:pStyle w:val="ListParagraph"/>
              <w:numPr>
                <w:ilvl w:val="0"/>
                <w:numId w:val="4"/>
              </w:numPr>
              <w:rPr>
                <w:rFonts w:cs="Arial"/>
              </w:rPr>
            </w:pPr>
            <w:r w:rsidRPr="00215100">
              <w:rPr>
                <w:rFonts w:cs="Arial"/>
              </w:rPr>
              <w:t>Families and settings supported to ensure the effective use of devices.</w:t>
            </w:r>
          </w:p>
          <w:p w:rsidR="00215100" w:rsidRPr="00215100" w:rsidRDefault="00215100" w:rsidP="003F4867">
            <w:pPr>
              <w:pStyle w:val="ListParagraph"/>
              <w:numPr>
                <w:ilvl w:val="0"/>
                <w:numId w:val="4"/>
              </w:numPr>
              <w:rPr>
                <w:rFonts w:cs="Arial"/>
              </w:rPr>
            </w:pPr>
            <w:r w:rsidRPr="00215100">
              <w:rPr>
                <w:rFonts w:cs="Arial"/>
              </w:rPr>
              <w:t>Work collaboratively with families and settings to develop positive communication strategies within the home</w:t>
            </w:r>
          </w:p>
          <w:p w:rsidR="00215100" w:rsidRPr="00215100" w:rsidRDefault="00215100" w:rsidP="003F4867">
            <w:pPr>
              <w:pStyle w:val="ListParagraph"/>
              <w:numPr>
                <w:ilvl w:val="0"/>
                <w:numId w:val="4"/>
              </w:numPr>
              <w:rPr>
                <w:rFonts w:cs="Arial"/>
              </w:rPr>
            </w:pPr>
            <w:r w:rsidRPr="00215100">
              <w:rPr>
                <w:rFonts w:cs="Arial"/>
              </w:rPr>
              <w:t>Use evidence over time (from observations and tracking documents) to monitor progress.</w:t>
            </w:r>
          </w:p>
          <w:p w:rsidR="00215100" w:rsidRPr="00215100" w:rsidRDefault="00215100" w:rsidP="003F4867">
            <w:pPr>
              <w:pStyle w:val="ListParagraph"/>
              <w:numPr>
                <w:ilvl w:val="0"/>
                <w:numId w:val="4"/>
              </w:numPr>
              <w:rPr>
                <w:rFonts w:cs="Arial"/>
              </w:rPr>
            </w:pPr>
            <w:r w:rsidRPr="00215100">
              <w:rPr>
                <w:rFonts w:cs="Arial"/>
              </w:rPr>
              <w:t>Progress reports use to develop shared outcomes with families through Family Service Plans.</w:t>
            </w:r>
          </w:p>
          <w:p w:rsidR="00215100" w:rsidRPr="00215100" w:rsidRDefault="00215100" w:rsidP="003F4867">
            <w:pPr>
              <w:pStyle w:val="ListParagraph"/>
              <w:numPr>
                <w:ilvl w:val="0"/>
                <w:numId w:val="4"/>
              </w:numPr>
              <w:rPr>
                <w:rFonts w:cs="Arial"/>
              </w:rPr>
            </w:pPr>
            <w:r w:rsidRPr="00215100">
              <w:rPr>
                <w:rFonts w:cs="Arial"/>
              </w:rPr>
              <w:t xml:space="preserve">Recommendations for onward referral if primary need is not considered to be hearing loss. </w:t>
            </w:r>
          </w:p>
          <w:p w:rsidR="00215100" w:rsidRPr="00215100" w:rsidRDefault="00215100" w:rsidP="003F4867">
            <w:pPr>
              <w:rPr>
                <w:rFonts w:cs="Arial"/>
              </w:rPr>
            </w:pPr>
          </w:p>
          <w:p w:rsidR="00215100" w:rsidRPr="00215100" w:rsidRDefault="00215100" w:rsidP="003F4867">
            <w:pPr>
              <w:rPr>
                <w:rFonts w:cs="Arial"/>
              </w:rPr>
            </w:pPr>
            <w:r w:rsidRPr="00215100">
              <w:rPr>
                <w:rFonts w:cs="Arial"/>
              </w:rPr>
              <w:t>These responses are detailed within the `Support` and `Support plus` packages:</w:t>
            </w:r>
          </w:p>
          <w:p w:rsidR="00215100" w:rsidRPr="00215100" w:rsidRDefault="00215100" w:rsidP="003F4867">
            <w:pPr>
              <w:rPr>
                <w:rFonts w:cs="Arial"/>
              </w:rPr>
            </w:pPr>
          </w:p>
          <w:p w:rsidR="00215100" w:rsidRPr="00215100" w:rsidRDefault="00215100" w:rsidP="003F4867">
            <w:pPr>
              <w:rPr>
                <w:rFonts w:cs="Arial"/>
              </w:rPr>
            </w:pPr>
            <w:r w:rsidRPr="00215100">
              <w:rPr>
                <w:rFonts w:cs="Arial"/>
              </w:rPr>
              <w:t xml:space="preserve">Subsequent to this initial support and observation period post diagnosis `Specialist Support` would be requested if it was felt that the CYP continues to require a highly differentiated level of support which may include: </w:t>
            </w:r>
          </w:p>
          <w:p w:rsidR="00215100" w:rsidRPr="007B4641" w:rsidRDefault="00215100" w:rsidP="00170BE1">
            <w:pPr>
              <w:rPr>
                <w:color w:val="FF0000"/>
                <w:sz w:val="24"/>
                <w:szCs w:val="24"/>
              </w:rPr>
            </w:pPr>
          </w:p>
          <w:p w:rsidR="00215100" w:rsidRDefault="00215100" w:rsidP="00170BE1">
            <w:pPr>
              <w:rPr>
                <w:b/>
                <w:sz w:val="24"/>
                <w:szCs w:val="24"/>
              </w:rPr>
            </w:pPr>
          </w:p>
          <w:p w:rsidR="00B03A1F" w:rsidRDefault="00B03A1F" w:rsidP="00170BE1">
            <w:pPr>
              <w:rPr>
                <w:b/>
                <w:sz w:val="24"/>
                <w:szCs w:val="24"/>
              </w:rPr>
            </w:pPr>
          </w:p>
          <w:p w:rsidR="00B03A1F" w:rsidRDefault="00B03A1F" w:rsidP="00170BE1">
            <w:pPr>
              <w:rPr>
                <w:b/>
                <w:sz w:val="24"/>
                <w:szCs w:val="24"/>
              </w:rPr>
            </w:pPr>
          </w:p>
          <w:p w:rsidR="00B03A1F" w:rsidRDefault="00B03A1F" w:rsidP="00170BE1">
            <w:pPr>
              <w:rPr>
                <w:b/>
                <w:sz w:val="24"/>
                <w:szCs w:val="24"/>
              </w:rPr>
            </w:pP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shd w:val="clear" w:color="auto" w:fill="2E74B5" w:themeFill="accent1" w:themeFillShade="BF"/>
          </w:tcPr>
          <w:p w:rsidR="00215100" w:rsidRPr="00B05701" w:rsidRDefault="00215100" w:rsidP="00170BE1">
            <w:pPr>
              <w:rPr>
                <w:b/>
                <w:sz w:val="28"/>
                <w:szCs w:val="28"/>
              </w:rPr>
            </w:pPr>
            <w:r w:rsidRPr="00B05701">
              <w:rPr>
                <w:b/>
                <w:color w:val="FFFFFF" w:themeColor="background1"/>
                <w:sz w:val="28"/>
                <w:szCs w:val="28"/>
              </w:rPr>
              <w:t>Teaching and Learning</w:t>
            </w:r>
          </w:p>
        </w:tc>
      </w:tr>
      <w:tr w:rsidR="00215100" w:rsidTr="00215100">
        <w:trPr>
          <w:trHeight w:val="3368"/>
        </w:trPr>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FE0CD9" w:rsidP="00617EC9">
            <w:pPr>
              <w:rPr>
                <w:i/>
                <w:sz w:val="24"/>
                <w:szCs w:val="24"/>
              </w:rPr>
            </w:pPr>
            <w:r>
              <w:rPr>
                <w:sz w:val="24"/>
                <w:szCs w:val="24"/>
              </w:rPr>
              <w:t>3.43</w:t>
            </w:r>
            <w:r w:rsidR="00215100">
              <w:rPr>
                <w:sz w:val="24"/>
                <w:szCs w:val="24"/>
              </w:rPr>
              <w:t xml:space="preserve"> Fundamental changes to teaching and learning methods to meet the individual needs of the learner</w:t>
            </w:r>
            <w:r w:rsidR="00215100" w:rsidRPr="00215100">
              <w:rPr>
                <w:sz w:val="24"/>
                <w:szCs w:val="24"/>
              </w:rPr>
              <w:t xml:space="preserve">, which takes into account levels of hearing loss and linguistic progress. </w:t>
            </w:r>
          </w:p>
          <w:p w:rsidR="00215100" w:rsidRDefault="00215100" w:rsidP="00617EC9">
            <w:pPr>
              <w:rPr>
                <w:color w:val="FF0000"/>
                <w:sz w:val="24"/>
                <w:szCs w:val="24"/>
              </w:rPr>
            </w:pPr>
          </w:p>
          <w:p w:rsidR="00215100" w:rsidRPr="00215100" w:rsidRDefault="00215100" w:rsidP="00617EC9">
            <w:pPr>
              <w:rPr>
                <w:sz w:val="24"/>
                <w:szCs w:val="24"/>
              </w:rPr>
            </w:pPr>
            <w:r w:rsidRPr="00215100">
              <w:rPr>
                <w:sz w:val="24"/>
                <w:szCs w:val="24"/>
              </w:rPr>
              <w:t xml:space="preserve">On-going, regular, structured small group or 1:1 teaching or activities delivered 3 or more times per week by trained staff with on-going advice and guidance from a Teacher of the Deaf </w:t>
            </w:r>
          </w:p>
          <w:p w:rsidR="00215100" w:rsidRPr="00215100" w:rsidRDefault="00215100" w:rsidP="00617EC9">
            <w:pPr>
              <w:rPr>
                <w:sz w:val="24"/>
                <w:szCs w:val="24"/>
              </w:rPr>
            </w:pPr>
          </w:p>
          <w:p w:rsidR="00215100" w:rsidRPr="00215100" w:rsidRDefault="00215100" w:rsidP="00617EC9">
            <w:pPr>
              <w:rPr>
                <w:sz w:val="24"/>
                <w:szCs w:val="24"/>
              </w:rPr>
            </w:pPr>
            <w:r w:rsidRPr="00215100">
              <w:rPr>
                <w:sz w:val="24"/>
                <w:szCs w:val="24"/>
              </w:rPr>
              <w:t xml:space="preserve">Highly structured routines with individual support and/or prompts such as daily testing of audiological equipment / compilation of diary and calendars to establish routines / completion of home school books to foster independent communication at home. </w:t>
            </w:r>
          </w:p>
          <w:p w:rsidR="00215100" w:rsidRPr="00215100" w:rsidRDefault="00215100" w:rsidP="00617EC9">
            <w:pPr>
              <w:rPr>
                <w:sz w:val="24"/>
                <w:szCs w:val="24"/>
              </w:rPr>
            </w:pPr>
          </w:p>
          <w:p w:rsidR="00215100" w:rsidRPr="00215100" w:rsidRDefault="00215100" w:rsidP="00617EC9">
            <w:pPr>
              <w:rPr>
                <w:sz w:val="24"/>
                <w:szCs w:val="24"/>
              </w:rPr>
            </w:pPr>
            <w:r w:rsidRPr="00215100">
              <w:rPr>
                <w:sz w:val="24"/>
                <w:szCs w:val="24"/>
              </w:rPr>
              <w:t xml:space="preserve">Targeted support may have been offered to meet the social, emotional, mental health needs of the HI learner – this may have been delivered by Social Inclusion Facilitator or Teacher of the Deaf.  </w:t>
            </w:r>
          </w:p>
          <w:p w:rsidR="00215100" w:rsidRPr="00F32931" w:rsidRDefault="00215100" w:rsidP="00215100">
            <w:pPr>
              <w:rPr>
                <w:sz w:val="24"/>
                <w:szCs w:val="24"/>
              </w:rPr>
            </w:pPr>
          </w:p>
        </w:tc>
      </w:tr>
      <w:tr w:rsidR="00215100" w:rsidTr="00215100">
        <w:trPr>
          <w:trHeight w:val="954"/>
        </w:trPr>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Default="00FE0CD9" w:rsidP="00617EC9">
            <w:pPr>
              <w:rPr>
                <w:sz w:val="24"/>
                <w:szCs w:val="24"/>
              </w:rPr>
            </w:pPr>
            <w:r>
              <w:rPr>
                <w:sz w:val="24"/>
                <w:szCs w:val="24"/>
              </w:rPr>
              <w:t>3.44</w:t>
            </w:r>
            <w:r w:rsidR="00215100">
              <w:rPr>
                <w:sz w:val="24"/>
                <w:szCs w:val="24"/>
              </w:rPr>
              <w:t xml:space="preserve"> </w:t>
            </w:r>
            <w:r w:rsidR="00215100" w:rsidRPr="00215100">
              <w:rPr>
                <w:sz w:val="24"/>
                <w:szCs w:val="24"/>
              </w:rPr>
              <w:t>Certain aspects of the PSHE programme may be adapted  to take account of linguistic delay, including (as age-appropriate) drugs education, internet safety, sex and relationship education, practical life skills.</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FE0CD9" w:rsidP="002F27C5">
            <w:pPr>
              <w:rPr>
                <w:sz w:val="24"/>
                <w:szCs w:val="24"/>
              </w:rPr>
            </w:pPr>
            <w:r>
              <w:rPr>
                <w:sz w:val="24"/>
                <w:szCs w:val="24"/>
              </w:rPr>
              <w:t>3.45</w:t>
            </w:r>
            <w:r w:rsidR="00215100" w:rsidRPr="00215100">
              <w:rPr>
                <w:sz w:val="24"/>
                <w:szCs w:val="24"/>
              </w:rPr>
              <w:t xml:space="preserve"> Individual teaching of skills which are specific to the learner.  This will delivered by adults trained and guided by Teachers of the deaf / or directly by a teacher of the deaf dependent on visit rate.</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FE0CD9" w:rsidP="00DF7BF4">
            <w:pPr>
              <w:rPr>
                <w:sz w:val="24"/>
                <w:szCs w:val="24"/>
              </w:rPr>
            </w:pPr>
            <w:r>
              <w:rPr>
                <w:sz w:val="24"/>
                <w:szCs w:val="24"/>
              </w:rPr>
              <w:t>3.46</w:t>
            </w:r>
            <w:r w:rsidR="00215100" w:rsidRPr="00215100">
              <w:rPr>
                <w:sz w:val="24"/>
                <w:szCs w:val="24"/>
              </w:rPr>
              <w:t xml:space="preserve"> Significant individual adaptations to curriculum and/or learning materials</w:t>
            </w:r>
            <w:r w:rsidR="00215100" w:rsidRPr="00215100">
              <w:rPr>
                <w:i/>
                <w:sz w:val="24"/>
                <w:szCs w:val="24"/>
              </w:rPr>
              <w:t xml:space="preserve"> reviewed and monitored each half term because the HI learner has severe linguistic delay as measured by standardised and normative data and presents ongoing barriers to curriculum access and progress. </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Default="00FE0CD9" w:rsidP="00984368">
            <w:pPr>
              <w:rPr>
                <w:sz w:val="24"/>
                <w:szCs w:val="24"/>
              </w:rPr>
            </w:pPr>
            <w:r>
              <w:rPr>
                <w:sz w:val="24"/>
                <w:szCs w:val="24"/>
              </w:rPr>
              <w:t>3.47</w:t>
            </w:r>
            <w:r w:rsidR="00215100" w:rsidRPr="00215100">
              <w:rPr>
                <w:sz w:val="24"/>
                <w:szCs w:val="24"/>
              </w:rPr>
              <w:t xml:space="preserve">   Hearing loss has resulted in significant linguistic delay which presents  a significant barrier to communication and curriculum access  resulting in the need for  high level specialised intervention        </w:t>
            </w:r>
          </w:p>
          <w:p w:rsidR="00215100" w:rsidRPr="00215100" w:rsidRDefault="00215100" w:rsidP="00984368">
            <w:pPr>
              <w:rPr>
                <w:sz w:val="24"/>
                <w:szCs w:val="24"/>
              </w:rPr>
            </w:pPr>
          </w:p>
        </w:tc>
      </w:tr>
      <w:tr w:rsidR="00215100" w:rsidTr="00843226">
        <w:trPr>
          <w:trHeight w:val="1768"/>
        </w:trPr>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FE0CD9" w:rsidP="00DF7BF4">
            <w:pPr>
              <w:rPr>
                <w:sz w:val="24"/>
                <w:szCs w:val="24"/>
              </w:rPr>
            </w:pPr>
            <w:r>
              <w:rPr>
                <w:sz w:val="24"/>
                <w:szCs w:val="24"/>
              </w:rPr>
              <w:t>3.48</w:t>
            </w:r>
            <w:r w:rsidR="00215100" w:rsidRPr="00215100">
              <w:rPr>
                <w:sz w:val="24"/>
                <w:szCs w:val="24"/>
              </w:rPr>
              <w:t xml:space="preserve"> Intensive support for social interactions.  For  example significant language delay  results in the need for increased peer to peer contact/ support at transition phases and social inclusion  facilitator support to access / facilitate community inclusion / foster independent living.</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shd w:val="clear" w:color="auto" w:fill="2E74B5" w:themeFill="accent1" w:themeFillShade="BF"/>
          </w:tcPr>
          <w:p w:rsidR="00215100" w:rsidRPr="00F32931" w:rsidRDefault="00215100" w:rsidP="00170BE1">
            <w:pPr>
              <w:rPr>
                <w:b/>
                <w:sz w:val="28"/>
                <w:szCs w:val="28"/>
              </w:rPr>
            </w:pPr>
            <w:r w:rsidRPr="00F32931">
              <w:rPr>
                <w:b/>
                <w:color w:val="FFFFFF" w:themeColor="background1"/>
                <w:sz w:val="28"/>
                <w:szCs w:val="28"/>
              </w:rPr>
              <w:t>Physical Environment</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215100" w:rsidP="00F94855">
            <w:pPr>
              <w:rPr>
                <w:sz w:val="24"/>
                <w:szCs w:val="24"/>
              </w:rPr>
            </w:pPr>
            <w:r w:rsidRPr="00215100">
              <w:rPr>
                <w:sz w:val="24"/>
                <w:szCs w:val="24"/>
              </w:rPr>
              <w:t>3.</w:t>
            </w:r>
            <w:r w:rsidR="00FE0CD9">
              <w:rPr>
                <w:sz w:val="24"/>
                <w:szCs w:val="24"/>
              </w:rPr>
              <w:t>49</w:t>
            </w:r>
            <w:r w:rsidRPr="00215100">
              <w:rPr>
                <w:sz w:val="24"/>
                <w:szCs w:val="24"/>
              </w:rPr>
              <w:t xml:space="preserve"> Learner-specific changes to the school or classroom environment to enable the learner to access the whole curriculum both on and off site, </w:t>
            </w:r>
            <w:r w:rsidRPr="00215100">
              <w:rPr>
                <w:i/>
                <w:sz w:val="24"/>
                <w:szCs w:val="24"/>
              </w:rPr>
              <w:t xml:space="preserve">for example, in response to an acoustic audit/ risk assessment </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FE0CD9" w:rsidP="00215100">
            <w:pPr>
              <w:rPr>
                <w:sz w:val="24"/>
                <w:szCs w:val="24"/>
              </w:rPr>
            </w:pPr>
            <w:r>
              <w:rPr>
                <w:sz w:val="24"/>
                <w:szCs w:val="24"/>
              </w:rPr>
              <w:t>3.50</w:t>
            </w:r>
            <w:r w:rsidR="00215100" w:rsidRPr="00215100">
              <w:rPr>
                <w:sz w:val="24"/>
                <w:szCs w:val="24"/>
              </w:rPr>
              <w:t xml:space="preserve"> Access to assistive listening devices which may include hearing aid / cochlear implants /BAHA/ FM devices.</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FE0CD9" w:rsidP="00F94855">
            <w:pPr>
              <w:rPr>
                <w:sz w:val="24"/>
                <w:szCs w:val="24"/>
              </w:rPr>
            </w:pPr>
            <w:r>
              <w:rPr>
                <w:sz w:val="24"/>
                <w:szCs w:val="24"/>
              </w:rPr>
              <w:t>3.51</w:t>
            </w:r>
            <w:r w:rsidR="00215100">
              <w:rPr>
                <w:sz w:val="24"/>
                <w:szCs w:val="24"/>
              </w:rPr>
              <w:t xml:space="preserve"> </w:t>
            </w:r>
            <w:r w:rsidR="00215100" w:rsidRPr="00215100">
              <w:rPr>
                <w:sz w:val="24"/>
                <w:szCs w:val="24"/>
              </w:rPr>
              <w:t xml:space="preserve">Frequent access to a quiet room  for individual/ group teaching to minimise detrimental  impact of reverberation and  ambient noise on the acquisition of language and access to the curriculum </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shd w:val="clear" w:color="auto" w:fill="2E74B5" w:themeFill="accent1" w:themeFillShade="BF"/>
          </w:tcPr>
          <w:p w:rsidR="00215100" w:rsidRPr="00937359" w:rsidRDefault="00215100" w:rsidP="00170BE1">
            <w:pPr>
              <w:rPr>
                <w:b/>
                <w:sz w:val="28"/>
                <w:szCs w:val="28"/>
              </w:rPr>
            </w:pPr>
            <w:r w:rsidRPr="00937359">
              <w:rPr>
                <w:b/>
                <w:color w:val="FFFFFF" w:themeColor="background1"/>
                <w:sz w:val="28"/>
                <w:szCs w:val="28"/>
              </w:rPr>
              <w:t>Staffing</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Pr="00215100" w:rsidRDefault="00215100" w:rsidP="003F3794">
            <w:pPr>
              <w:rPr>
                <w:sz w:val="24"/>
                <w:szCs w:val="24"/>
              </w:rPr>
            </w:pPr>
            <w:r w:rsidRPr="00215100">
              <w:rPr>
                <w:sz w:val="24"/>
                <w:szCs w:val="24"/>
              </w:rPr>
              <w:t>3.</w:t>
            </w:r>
            <w:r w:rsidR="00FE0CD9">
              <w:rPr>
                <w:sz w:val="24"/>
                <w:szCs w:val="24"/>
              </w:rPr>
              <w:t>52</w:t>
            </w:r>
            <w:r w:rsidRPr="00215100">
              <w:rPr>
                <w:sz w:val="24"/>
                <w:szCs w:val="24"/>
              </w:rPr>
              <w:t xml:space="preserve"> Access throughout the day to staff who are trained to meet the specific needs of the learner and increase their independence for example be able to support the use of any assistive listening devices used by the CYP.</w:t>
            </w:r>
          </w:p>
          <w:p w:rsidR="00215100" w:rsidRPr="00215100" w:rsidRDefault="00215100" w:rsidP="003F3794">
            <w:pPr>
              <w:rPr>
                <w:sz w:val="24"/>
                <w:szCs w:val="24"/>
              </w:rPr>
            </w:pPr>
          </w:p>
        </w:tc>
      </w:tr>
      <w:tr w:rsidR="00215100" w:rsidTr="00FD5300">
        <w:tc>
          <w:tcPr>
            <w:tcW w:w="564" w:type="dxa"/>
            <w:vMerge/>
            <w:shd w:val="clear" w:color="auto" w:fill="2E74B5" w:themeFill="accent1" w:themeFillShade="BF"/>
          </w:tcPr>
          <w:p w:rsidR="00215100" w:rsidRDefault="00215100" w:rsidP="00170BE1">
            <w:pPr>
              <w:rPr>
                <w:b/>
                <w:sz w:val="24"/>
                <w:szCs w:val="24"/>
              </w:rPr>
            </w:pPr>
          </w:p>
        </w:tc>
        <w:tc>
          <w:tcPr>
            <w:tcW w:w="8452" w:type="dxa"/>
            <w:tcBorders>
              <w:bottom w:val="single" w:sz="4" w:space="0" w:color="auto"/>
            </w:tcBorders>
          </w:tcPr>
          <w:p w:rsidR="00215100" w:rsidRPr="00215100" w:rsidRDefault="00FE0CD9" w:rsidP="00170BE1">
            <w:pPr>
              <w:rPr>
                <w:sz w:val="24"/>
                <w:szCs w:val="24"/>
              </w:rPr>
            </w:pPr>
            <w:r>
              <w:rPr>
                <w:sz w:val="24"/>
                <w:szCs w:val="24"/>
              </w:rPr>
              <w:t>3.53</w:t>
            </w:r>
            <w:r w:rsidR="00215100" w:rsidRPr="00215100">
              <w:rPr>
                <w:sz w:val="24"/>
                <w:szCs w:val="24"/>
              </w:rPr>
              <w:t xml:space="preserve"> Individual or small group support used to facilitate the delivery of a differentiated curriculum in good acoustic conditions </w:t>
            </w:r>
          </w:p>
          <w:p w:rsidR="00215100" w:rsidRPr="00215100" w:rsidRDefault="00215100" w:rsidP="00170BE1">
            <w:pPr>
              <w:rPr>
                <w:sz w:val="24"/>
                <w:szCs w:val="24"/>
              </w:rPr>
            </w:pPr>
          </w:p>
        </w:tc>
      </w:tr>
      <w:tr w:rsidR="00215100" w:rsidTr="00215100">
        <w:trPr>
          <w:trHeight w:val="735"/>
        </w:trPr>
        <w:tc>
          <w:tcPr>
            <w:tcW w:w="564" w:type="dxa"/>
            <w:vMerge/>
            <w:shd w:val="clear" w:color="auto" w:fill="2E74B5" w:themeFill="accent1" w:themeFillShade="BF"/>
          </w:tcPr>
          <w:p w:rsidR="00215100" w:rsidRDefault="00215100" w:rsidP="00170BE1">
            <w:pPr>
              <w:rPr>
                <w:b/>
                <w:sz w:val="24"/>
                <w:szCs w:val="24"/>
              </w:rPr>
            </w:pPr>
          </w:p>
        </w:tc>
        <w:tc>
          <w:tcPr>
            <w:tcW w:w="8452" w:type="dxa"/>
            <w:tcBorders>
              <w:bottom w:val="nil"/>
            </w:tcBorders>
          </w:tcPr>
          <w:p w:rsidR="00215100" w:rsidRPr="00215100" w:rsidRDefault="00FE0CD9" w:rsidP="00170BE1">
            <w:pPr>
              <w:rPr>
                <w:sz w:val="24"/>
                <w:szCs w:val="24"/>
              </w:rPr>
            </w:pPr>
            <w:r>
              <w:rPr>
                <w:sz w:val="24"/>
                <w:szCs w:val="24"/>
              </w:rPr>
              <w:t>3.54</w:t>
            </w:r>
            <w:r w:rsidR="00215100" w:rsidRPr="00215100">
              <w:rPr>
                <w:sz w:val="24"/>
                <w:szCs w:val="24"/>
              </w:rPr>
              <w:t xml:space="preserve"> On-going assessment, support, advice and training for school staff from Teachers of the Deaf</w:t>
            </w:r>
          </w:p>
        </w:tc>
      </w:tr>
      <w:tr w:rsidR="00215100" w:rsidTr="00FD5300">
        <w:trPr>
          <w:trHeight w:val="735"/>
        </w:trPr>
        <w:tc>
          <w:tcPr>
            <w:tcW w:w="564" w:type="dxa"/>
            <w:vMerge/>
            <w:shd w:val="clear" w:color="auto" w:fill="2E74B5" w:themeFill="accent1" w:themeFillShade="BF"/>
          </w:tcPr>
          <w:p w:rsidR="00215100" w:rsidRDefault="00215100" w:rsidP="00170BE1">
            <w:pPr>
              <w:rPr>
                <w:b/>
                <w:sz w:val="24"/>
                <w:szCs w:val="24"/>
              </w:rPr>
            </w:pPr>
          </w:p>
        </w:tc>
        <w:tc>
          <w:tcPr>
            <w:tcW w:w="8452" w:type="dxa"/>
            <w:tcBorders>
              <w:bottom w:val="nil"/>
            </w:tcBorders>
          </w:tcPr>
          <w:p w:rsidR="00215100" w:rsidRPr="00215100" w:rsidRDefault="00FE0CD9" w:rsidP="00170BE1">
            <w:pPr>
              <w:rPr>
                <w:sz w:val="24"/>
                <w:szCs w:val="24"/>
              </w:rPr>
            </w:pPr>
            <w:r>
              <w:rPr>
                <w:sz w:val="24"/>
                <w:szCs w:val="24"/>
              </w:rPr>
              <w:t>3.55</w:t>
            </w:r>
            <w:r w:rsidR="00215100">
              <w:rPr>
                <w:sz w:val="24"/>
                <w:szCs w:val="24"/>
              </w:rPr>
              <w:t xml:space="preserve"> </w:t>
            </w:r>
            <w:r w:rsidR="00215100" w:rsidRPr="00215100">
              <w:rPr>
                <w:sz w:val="24"/>
                <w:szCs w:val="24"/>
              </w:rPr>
              <w:t xml:space="preserve">Regular liaison between Teachers of the Deaf and school staff to facilitate inclusion and set outcomes for the learner.  </w:t>
            </w:r>
          </w:p>
        </w:tc>
      </w:tr>
      <w:tr w:rsidR="00215100" w:rsidTr="00FD5300">
        <w:tc>
          <w:tcPr>
            <w:tcW w:w="564" w:type="dxa"/>
            <w:vMerge/>
            <w:shd w:val="clear" w:color="auto" w:fill="2E74B5" w:themeFill="accent1" w:themeFillShade="BF"/>
          </w:tcPr>
          <w:p w:rsidR="00215100" w:rsidRDefault="00215100" w:rsidP="00170BE1">
            <w:pPr>
              <w:rPr>
                <w:b/>
                <w:sz w:val="24"/>
                <w:szCs w:val="24"/>
              </w:rPr>
            </w:pPr>
          </w:p>
        </w:tc>
        <w:tc>
          <w:tcPr>
            <w:tcW w:w="8452" w:type="dxa"/>
            <w:tcBorders>
              <w:top w:val="nil"/>
            </w:tcBorders>
            <w:shd w:val="clear" w:color="auto" w:fill="2E74B5" w:themeFill="accent1" w:themeFillShade="BF"/>
          </w:tcPr>
          <w:p w:rsidR="00215100" w:rsidRPr="007A7FA7" w:rsidRDefault="00215100" w:rsidP="00170BE1">
            <w:pPr>
              <w:rPr>
                <w:b/>
                <w:sz w:val="28"/>
                <w:szCs w:val="28"/>
              </w:rPr>
            </w:pPr>
            <w:r w:rsidRPr="007A7FA7">
              <w:rPr>
                <w:b/>
                <w:color w:val="FFFFFF" w:themeColor="background1"/>
                <w:sz w:val="28"/>
                <w:szCs w:val="28"/>
              </w:rPr>
              <w:t>Systems</w:t>
            </w:r>
          </w:p>
        </w:tc>
      </w:tr>
      <w:tr w:rsidR="00215100" w:rsidTr="004B2284">
        <w:trPr>
          <w:trHeight w:val="889"/>
        </w:trPr>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Default="00215100" w:rsidP="00E85A6E">
            <w:pPr>
              <w:rPr>
                <w:sz w:val="24"/>
                <w:szCs w:val="24"/>
              </w:rPr>
            </w:pPr>
            <w:r>
              <w:rPr>
                <w:sz w:val="24"/>
                <w:szCs w:val="24"/>
              </w:rPr>
              <w:t>3.</w:t>
            </w:r>
            <w:r w:rsidR="00FE0CD9">
              <w:rPr>
                <w:sz w:val="24"/>
                <w:szCs w:val="24"/>
              </w:rPr>
              <w:t>56</w:t>
            </w:r>
            <w:r>
              <w:rPr>
                <w:sz w:val="24"/>
                <w:szCs w:val="24"/>
              </w:rPr>
              <w:t xml:space="preserve"> Extra planning and support in all periods of transition including a personalised transition plan to year 9-14 which  is updated at least annually</w:t>
            </w:r>
          </w:p>
        </w:tc>
      </w:tr>
      <w:tr w:rsidR="00215100" w:rsidTr="00170BE1">
        <w:tc>
          <w:tcPr>
            <w:tcW w:w="564" w:type="dxa"/>
            <w:vMerge/>
            <w:shd w:val="clear" w:color="auto" w:fill="2E74B5" w:themeFill="accent1" w:themeFillShade="BF"/>
          </w:tcPr>
          <w:p w:rsidR="00215100" w:rsidRDefault="00215100" w:rsidP="00170BE1">
            <w:pPr>
              <w:rPr>
                <w:b/>
                <w:sz w:val="24"/>
                <w:szCs w:val="24"/>
              </w:rPr>
            </w:pPr>
          </w:p>
        </w:tc>
        <w:tc>
          <w:tcPr>
            <w:tcW w:w="8452" w:type="dxa"/>
          </w:tcPr>
          <w:p w:rsidR="00215100" w:rsidRDefault="00215100" w:rsidP="00E85A6E">
            <w:pPr>
              <w:rPr>
                <w:sz w:val="24"/>
                <w:szCs w:val="24"/>
              </w:rPr>
            </w:pPr>
            <w:r>
              <w:rPr>
                <w:sz w:val="24"/>
                <w:szCs w:val="24"/>
              </w:rPr>
              <w:t>3.</w:t>
            </w:r>
            <w:r w:rsidR="00FE0CD9">
              <w:rPr>
                <w:sz w:val="24"/>
                <w:szCs w:val="24"/>
              </w:rPr>
              <w:t>57</w:t>
            </w:r>
            <w:r>
              <w:rPr>
                <w:sz w:val="24"/>
                <w:szCs w:val="24"/>
              </w:rPr>
              <w:t xml:space="preserve"> Individual risk assessments to inform when and how the learner needs extra support, including proactive planning for non-routine situations,</w:t>
            </w:r>
            <w:r w:rsidRPr="00E85A6E">
              <w:rPr>
                <w:i/>
                <w:sz w:val="24"/>
                <w:szCs w:val="24"/>
              </w:rPr>
              <w:t xml:space="preserve"> such as educational visits, Christmas productions, Fire Alarms</w:t>
            </w:r>
            <w:r>
              <w:rPr>
                <w:sz w:val="24"/>
                <w:szCs w:val="24"/>
              </w:rPr>
              <w:t xml:space="preserve">, to inform individual adaptations or preparation. </w:t>
            </w:r>
          </w:p>
          <w:p w:rsidR="00215100" w:rsidRDefault="00215100" w:rsidP="00E85A6E">
            <w:pPr>
              <w:rPr>
                <w:sz w:val="24"/>
                <w:szCs w:val="24"/>
              </w:rPr>
            </w:pPr>
          </w:p>
          <w:p w:rsidR="00215100" w:rsidRPr="00215100" w:rsidRDefault="00215100" w:rsidP="00E85A6E">
            <w:pPr>
              <w:rPr>
                <w:sz w:val="24"/>
                <w:szCs w:val="24"/>
              </w:rPr>
            </w:pPr>
            <w:r w:rsidRPr="00215100">
              <w:rPr>
                <w:sz w:val="24"/>
                <w:szCs w:val="24"/>
              </w:rPr>
              <w:t xml:space="preserve">Involvement of appropriate multi-agency partners to address specific needs,  audiology/ paediatrics / external providers such as implant centres  careers advice and services to promote independently.   </w:t>
            </w:r>
          </w:p>
          <w:p w:rsidR="00215100" w:rsidRPr="00215100" w:rsidRDefault="00215100" w:rsidP="00E85A6E">
            <w:pPr>
              <w:rPr>
                <w:sz w:val="24"/>
                <w:szCs w:val="24"/>
              </w:rPr>
            </w:pPr>
          </w:p>
          <w:p w:rsidR="00215100" w:rsidRPr="00215100" w:rsidRDefault="00215100" w:rsidP="00E85A6E">
            <w:pPr>
              <w:rPr>
                <w:sz w:val="24"/>
                <w:szCs w:val="24"/>
              </w:rPr>
            </w:pPr>
            <w:r w:rsidRPr="00215100">
              <w:rPr>
                <w:sz w:val="24"/>
                <w:szCs w:val="24"/>
              </w:rPr>
              <w:t xml:space="preserve">Settings access  bespoke INSET for CYP who require specialised support and offered places on SIS 1 day course annually </w:t>
            </w:r>
          </w:p>
          <w:p w:rsidR="00215100" w:rsidRPr="00215100" w:rsidRDefault="00215100" w:rsidP="00E85A6E">
            <w:pPr>
              <w:rPr>
                <w:sz w:val="24"/>
                <w:szCs w:val="24"/>
              </w:rPr>
            </w:pPr>
          </w:p>
          <w:p w:rsidR="00215100" w:rsidRPr="00215100" w:rsidRDefault="00215100" w:rsidP="00E85A6E">
            <w:pPr>
              <w:rPr>
                <w:sz w:val="24"/>
                <w:szCs w:val="24"/>
              </w:rPr>
            </w:pPr>
            <w:r w:rsidRPr="00215100">
              <w:rPr>
                <w:sz w:val="24"/>
                <w:szCs w:val="24"/>
              </w:rPr>
              <w:t xml:space="preserve">CYP given placement support and risk assessment for any workplace provider as part of work experience  whilst in education </w:t>
            </w:r>
          </w:p>
          <w:p w:rsidR="00215100" w:rsidRPr="00215100" w:rsidRDefault="00215100" w:rsidP="00E85A6E">
            <w:pPr>
              <w:rPr>
                <w:sz w:val="24"/>
                <w:szCs w:val="24"/>
              </w:rPr>
            </w:pPr>
          </w:p>
          <w:p w:rsidR="00215100" w:rsidRPr="00215100" w:rsidRDefault="00215100" w:rsidP="00E85A6E">
            <w:pPr>
              <w:rPr>
                <w:sz w:val="24"/>
                <w:szCs w:val="24"/>
              </w:rPr>
            </w:pPr>
            <w:r w:rsidRPr="00215100">
              <w:rPr>
                <w:sz w:val="24"/>
                <w:szCs w:val="24"/>
              </w:rPr>
              <w:t xml:space="preserve">CYP require Linguistic Assessments used to inform exam access arrangements and other external assessments such as SATs </w:t>
            </w:r>
          </w:p>
          <w:p w:rsidR="00215100" w:rsidRPr="00215100" w:rsidRDefault="00215100" w:rsidP="00E85A6E">
            <w:pPr>
              <w:rPr>
                <w:sz w:val="24"/>
                <w:szCs w:val="24"/>
              </w:rPr>
            </w:pPr>
          </w:p>
          <w:p w:rsidR="00215100" w:rsidRPr="00215100" w:rsidRDefault="00215100" w:rsidP="00E85A6E">
            <w:pPr>
              <w:rPr>
                <w:sz w:val="24"/>
                <w:szCs w:val="24"/>
              </w:rPr>
            </w:pPr>
            <w:r w:rsidRPr="00215100">
              <w:rPr>
                <w:sz w:val="24"/>
                <w:szCs w:val="24"/>
              </w:rPr>
              <w:t>Family’s access increased support in order to make informed decisions at annual reviews.</w:t>
            </w:r>
          </w:p>
          <w:p w:rsidR="00215100" w:rsidRPr="00215100" w:rsidRDefault="00215100" w:rsidP="00E85A6E">
            <w:pPr>
              <w:rPr>
                <w:sz w:val="24"/>
                <w:szCs w:val="24"/>
              </w:rPr>
            </w:pPr>
          </w:p>
          <w:p w:rsidR="00215100" w:rsidRPr="00215100" w:rsidRDefault="00215100" w:rsidP="00E85A6E">
            <w:pPr>
              <w:rPr>
                <w:sz w:val="24"/>
                <w:szCs w:val="24"/>
              </w:rPr>
            </w:pPr>
          </w:p>
          <w:p w:rsidR="00215100" w:rsidRDefault="00215100" w:rsidP="00E85A6E">
            <w:pPr>
              <w:rPr>
                <w:sz w:val="24"/>
                <w:szCs w:val="24"/>
              </w:rPr>
            </w:pPr>
          </w:p>
          <w:p w:rsidR="00215100" w:rsidRDefault="00215100" w:rsidP="00E85A6E">
            <w:pPr>
              <w:rPr>
                <w:sz w:val="24"/>
                <w:szCs w:val="24"/>
              </w:rPr>
            </w:pPr>
          </w:p>
          <w:p w:rsidR="00215100" w:rsidRDefault="00215100" w:rsidP="00E85A6E">
            <w:pPr>
              <w:rPr>
                <w:sz w:val="24"/>
                <w:szCs w:val="24"/>
              </w:rPr>
            </w:pPr>
          </w:p>
          <w:p w:rsidR="00215100" w:rsidRDefault="00215100" w:rsidP="00E85A6E">
            <w:pPr>
              <w:rPr>
                <w:sz w:val="24"/>
                <w:szCs w:val="24"/>
              </w:rPr>
            </w:pPr>
          </w:p>
        </w:tc>
      </w:tr>
    </w:tbl>
    <w:p w:rsidR="000D2CF1" w:rsidRDefault="000D2CF1" w:rsidP="00B05701">
      <w:pPr>
        <w:rPr>
          <w:sz w:val="24"/>
          <w:szCs w:val="24"/>
        </w:rPr>
      </w:pPr>
      <w:r w:rsidRPr="000D2CF1">
        <w:rPr>
          <w:sz w:val="24"/>
          <w:szCs w:val="24"/>
        </w:rPr>
        <w:lastRenderedPageBreak/>
        <w:t>(*1)</w:t>
      </w:r>
      <w:r>
        <w:rPr>
          <w:sz w:val="24"/>
          <w:szCs w:val="24"/>
        </w:rPr>
        <w:t xml:space="preserve"> Preparing for Adulthood (</w:t>
      </w:r>
      <w:proofErr w:type="spellStart"/>
      <w:r>
        <w:rPr>
          <w:sz w:val="24"/>
          <w:szCs w:val="24"/>
        </w:rPr>
        <w:t>PfA</w:t>
      </w:r>
      <w:proofErr w:type="spellEnd"/>
      <w:r>
        <w:rPr>
          <w:sz w:val="24"/>
          <w:szCs w:val="24"/>
        </w:rPr>
        <w:t>) Outcomes:</w:t>
      </w:r>
    </w:p>
    <w:p w:rsidR="000D2CF1" w:rsidRDefault="000D2CF1" w:rsidP="000D2CF1">
      <w:pPr>
        <w:pStyle w:val="ListParagraph"/>
        <w:numPr>
          <w:ilvl w:val="0"/>
          <w:numId w:val="1"/>
        </w:numPr>
        <w:rPr>
          <w:sz w:val="24"/>
          <w:szCs w:val="24"/>
        </w:rPr>
      </w:pPr>
      <w:r>
        <w:rPr>
          <w:sz w:val="24"/>
          <w:szCs w:val="24"/>
        </w:rPr>
        <w:t>Employment</w:t>
      </w:r>
    </w:p>
    <w:p w:rsidR="000D2CF1" w:rsidRDefault="000D2CF1" w:rsidP="000D2CF1">
      <w:pPr>
        <w:pStyle w:val="ListParagraph"/>
        <w:numPr>
          <w:ilvl w:val="0"/>
          <w:numId w:val="1"/>
        </w:numPr>
        <w:rPr>
          <w:sz w:val="24"/>
          <w:szCs w:val="24"/>
        </w:rPr>
      </w:pPr>
      <w:r>
        <w:rPr>
          <w:sz w:val="24"/>
          <w:szCs w:val="24"/>
        </w:rPr>
        <w:t>Independent Living</w:t>
      </w:r>
    </w:p>
    <w:p w:rsidR="000D2CF1" w:rsidRDefault="000D2CF1" w:rsidP="000D2CF1">
      <w:pPr>
        <w:pStyle w:val="ListParagraph"/>
        <w:numPr>
          <w:ilvl w:val="0"/>
          <w:numId w:val="1"/>
        </w:numPr>
        <w:rPr>
          <w:sz w:val="24"/>
          <w:szCs w:val="24"/>
        </w:rPr>
      </w:pPr>
      <w:r>
        <w:rPr>
          <w:sz w:val="24"/>
          <w:szCs w:val="24"/>
        </w:rPr>
        <w:t>Community Inclusion</w:t>
      </w:r>
    </w:p>
    <w:p w:rsidR="000D2CF1" w:rsidRDefault="000D2CF1" w:rsidP="000D2CF1">
      <w:pPr>
        <w:pStyle w:val="ListParagraph"/>
        <w:numPr>
          <w:ilvl w:val="0"/>
          <w:numId w:val="1"/>
        </w:numPr>
        <w:rPr>
          <w:sz w:val="24"/>
          <w:szCs w:val="24"/>
        </w:rPr>
      </w:pPr>
      <w:r>
        <w:rPr>
          <w:sz w:val="24"/>
          <w:szCs w:val="24"/>
        </w:rPr>
        <w:t>Health</w:t>
      </w:r>
    </w:p>
    <w:p w:rsidR="00ED6305" w:rsidRDefault="007E5C80" w:rsidP="00FC7980">
      <w:pPr>
        <w:tabs>
          <w:tab w:val="left" w:pos="5310"/>
        </w:tabs>
        <w:spacing w:line="240" w:lineRule="auto"/>
        <w:rPr>
          <w:rFonts w:ascii="Arial" w:eastAsia="Times New Roman" w:hAnsi="Arial" w:cs="Arial"/>
          <w:i/>
          <w:iCs/>
          <w:color w:val="666666"/>
          <w:sz w:val="24"/>
          <w:szCs w:val="24"/>
          <w:u w:val="single"/>
          <w:lang w:eastAsia="en-GB"/>
        </w:rPr>
      </w:pPr>
      <w:hyperlink r:id="rId15" w:history="1">
        <w:r w:rsidR="00FC7980" w:rsidRPr="00964D2D">
          <w:rPr>
            <w:rStyle w:val="Hyperlink"/>
            <w:rFonts w:ascii="Arial" w:eastAsia="Times New Roman" w:hAnsi="Arial" w:cs="Arial"/>
            <w:i/>
            <w:iCs/>
            <w:sz w:val="24"/>
            <w:szCs w:val="24"/>
            <w:lang w:eastAsia="en-GB"/>
          </w:rPr>
          <w:t>www.preparingforadulthood.org.uk/outcomes</w:t>
        </w:r>
      </w:hyperlink>
    </w:p>
    <w:p w:rsidR="00067C83" w:rsidRDefault="00067C83" w:rsidP="00FC7980">
      <w:pPr>
        <w:tabs>
          <w:tab w:val="left" w:pos="5310"/>
        </w:tabs>
        <w:spacing w:line="240" w:lineRule="auto"/>
        <w:rPr>
          <w:rFonts w:ascii="Arial" w:eastAsia="Times New Roman" w:hAnsi="Arial" w:cs="Arial"/>
          <w:i/>
          <w:iCs/>
          <w:color w:val="666666"/>
          <w:sz w:val="24"/>
          <w:szCs w:val="24"/>
          <w:u w:val="single"/>
          <w:lang w:eastAsia="en-GB"/>
        </w:rPr>
      </w:pPr>
    </w:p>
    <w:p w:rsidR="00FC7980" w:rsidRPr="00067C83" w:rsidRDefault="00FC7980" w:rsidP="00067C83">
      <w:pPr>
        <w:tabs>
          <w:tab w:val="left" w:pos="5310"/>
        </w:tabs>
        <w:spacing w:line="240" w:lineRule="auto"/>
        <w:rPr>
          <w:rFonts w:ascii="Arial" w:eastAsia="Times New Roman" w:hAnsi="Arial" w:cs="Arial"/>
          <w:b/>
          <w:iCs/>
          <w:sz w:val="24"/>
          <w:szCs w:val="24"/>
          <w:u w:val="single"/>
          <w:lang w:eastAsia="en-GB"/>
        </w:rPr>
      </w:pPr>
    </w:p>
    <w:p w:rsidR="00FC7980" w:rsidRDefault="00FC7980" w:rsidP="00FC7980">
      <w:pPr>
        <w:tabs>
          <w:tab w:val="left" w:pos="5310"/>
        </w:tabs>
        <w:spacing w:line="240" w:lineRule="auto"/>
        <w:rPr>
          <w:rFonts w:ascii="Arial" w:eastAsia="Times New Roman" w:hAnsi="Arial" w:cs="Arial"/>
          <w:i/>
          <w:iCs/>
          <w:color w:val="666666"/>
          <w:sz w:val="24"/>
          <w:szCs w:val="24"/>
          <w:u w:val="single"/>
          <w:lang w:eastAsia="en-GB"/>
        </w:rPr>
      </w:pPr>
    </w:p>
    <w:p w:rsidR="00FC7980" w:rsidRPr="00FC7980" w:rsidRDefault="00FC7980" w:rsidP="00FC7980">
      <w:pPr>
        <w:tabs>
          <w:tab w:val="left" w:pos="5310"/>
        </w:tabs>
        <w:spacing w:line="240" w:lineRule="auto"/>
        <w:rPr>
          <w:rFonts w:ascii="Arial" w:eastAsia="Times New Roman" w:hAnsi="Arial" w:cs="Arial"/>
          <w:iCs/>
          <w:color w:val="666666"/>
          <w:sz w:val="24"/>
          <w:szCs w:val="24"/>
          <w:lang w:eastAsia="en-GB"/>
        </w:rPr>
      </w:pPr>
    </w:p>
    <w:p w:rsidR="00FC7980" w:rsidRDefault="00FC7980" w:rsidP="00FC7980">
      <w:pPr>
        <w:tabs>
          <w:tab w:val="left" w:pos="5310"/>
        </w:tabs>
        <w:spacing w:line="240" w:lineRule="auto"/>
        <w:rPr>
          <w:rFonts w:ascii="Arial" w:eastAsia="Times New Roman" w:hAnsi="Arial" w:cs="Arial"/>
          <w:i/>
          <w:iCs/>
          <w:color w:val="666666"/>
          <w:sz w:val="24"/>
          <w:szCs w:val="24"/>
          <w:u w:val="single"/>
          <w:lang w:eastAsia="en-GB"/>
        </w:rPr>
      </w:pPr>
    </w:p>
    <w:p w:rsidR="00FC7980" w:rsidRDefault="00FC7980" w:rsidP="00ED6305">
      <w:pPr>
        <w:spacing w:line="240" w:lineRule="auto"/>
        <w:rPr>
          <w:rFonts w:ascii="Arial" w:eastAsia="Times New Roman" w:hAnsi="Arial" w:cs="Arial"/>
          <w:i/>
          <w:iCs/>
          <w:color w:val="666666"/>
          <w:sz w:val="24"/>
          <w:szCs w:val="24"/>
          <w:u w:val="single"/>
          <w:lang w:eastAsia="en-GB"/>
        </w:rPr>
      </w:pPr>
    </w:p>
    <w:p w:rsidR="00FC7980" w:rsidRPr="00ED6305" w:rsidRDefault="00FC7980" w:rsidP="00ED6305">
      <w:pPr>
        <w:spacing w:line="240" w:lineRule="auto"/>
        <w:rPr>
          <w:rFonts w:ascii="Arial" w:eastAsia="Times New Roman" w:hAnsi="Arial" w:cs="Arial"/>
          <w:color w:val="666666"/>
          <w:sz w:val="24"/>
          <w:szCs w:val="24"/>
          <w:u w:val="single"/>
          <w:lang w:eastAsia="en-GB"/>
        </w:rPr>
      </w:pPr>
    </w:p>
    <w:p w:rsidR="000D2CF1" w:rsidRPr="000D2CF1" w:rsidRDefault="000D2CF1" w:rsidP="000D2CF1">
      <w:pPr>
        <w:rPr>
          <w:sz w:val="24"/>
          <w:szCs w:val="24"/>
        </w:rPr>
      </w:pPr>
    </w:p>
    <w:sectPr w:rsidR="000D2CF1" w:rsidRPr="000D2CF1" w:rsidSect="00424382">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9B" w:rsidRDefault="00E16D9B" w:rsidP="00D11F4F">
      <w:pPr>
        <w:spacing w:after="0" w:line="240" w:lineRule="auto"/>
      </w:pPr>
      <w:r>
        <w:separator/>
      </w:r>
    </w:p>
  </w:endnote>
  <w:endnote w:type="continuationSeparator" w:id="0">
    <w:p w:rsidR="00E16D9B" w:rsidRDefault="00E16D9B" w:rsidP="00D1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5A" w:rsidRDefault="0001235A">
    <w:pPr>
      <w:pStyle w:val="Footer"/>
      <w:jc w:val="right"/>
    </w:pPr>
    <w:r>
      <w:t>Shropshire Provision for SEN</w:t>
    </w:r>
    <w:r w:rsidR="007E5C80">
      <w:t>D</w:t>
    </w:r>
    <w:r>
      <w:t xml:space="preserve"> – A Guide for Mainstream Schools (September 2017)</w:t>
    </w:r>
    <w:r>
      <w:tab/>
    </w:r>
    <w:sdt>
      <w:sdtPr>
        <w:id w:val="-169822148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E5C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5C80">
              <w:rPr>
                <w:b/>
                <w:bCs/>
                <w:noProof/>
              </w:rPr>
              <w:t>15</w:t>
            </w:r>
            <w:r>
              <w:rPr>
                <w:b/>
                <w:bCs/>
                <w:sz w:val="24"/>
                <w:szCs w:val="24"/>
              </w:rPr>
              <w:fldChar w:fldCharType="end"/>
            </w:r>
          </w:sdtContent>
        </w:sdt>
      </w:sdtContent>
    </w:sdt>
  </w:p>
  <w:p w:rsidR="0001235A" w:rsidRDefault="0001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9B" w:rsidRDefault="00E16D9B" w:rsidP="00D11F4F">
      <w:pPr>
        <w:spacing w:after="0" w:line="240" w:lineRule="auto"/>
      </w:pPr>
      <w:r>
        <w:separator/>
      </w:r>
    </w:p>
  </w:footnote>
  <w:footnote w:type="continuationSeparator" w:id="0">
    <w:p w:rsidR="00E16D9B" w:rsidRDefault="00E16D9B" w:rsidP="00D1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F26"/>
    <w:multiLevelType w:val="hybridMultilevel"/>
    <w:tmpl w:val="94C0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07045"/>
    <w:multiLevelType w:val="hybridMultilevel"/>
    <w:tmpl w:val="CFC0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724DF"/>
    <w:multiLevelType w:val="hybridMultilevel"/>
    <w:tmpl w:val="3870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03294"/>
    <w:multiLevelType w:val="hybridMultilevel"/>
    <w:tmpl w:val="8CA2CEE2"/>
    <w:lvl w:ilvl="0" w:tplc="5EECDE4C">
      <w:start w:val="1"/>
      <w:numFmt w:val="decimal"/>
      <w:lvlText w:val="%1."/>
      <w:lvlJc w:val="left"/>
      <w:pPr>
        <w:ind w:left="1069" w:hanging="360"/>
      </w:pPr>
      <w:rPr>
        <w:rFonts w:ascii="Arial" w:hAnsi="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82"/>
    <w:rsid w:val="0001235A"/>
    <w:rsid w:val="000320BC"/>
    <w:rsid w:val="00037239"/>
    <w:rsid w:val="00067C83"/>
    <w:rsid w:val="00072FF9"/>
    <w:rsid w:val="00087F57"/>
    <w:rsid w:val="000D2CF1"/>
    <w:rsid w:val="000E6B01"/>
    <w:rsid w:val="000F5D23"/>
    <w:rsid w:val="001024C5"/>
    <w:rsid w:val="001407A4"/>
    <w:rsid w:val="00145C8D"/>
    <w:rsid w:val="00170BE1"/>
    <w:rsid w:val="0018283D"/>
    <w:rsid w:val="0019109D"/>
    <w:rsid w:val="001A5558"/>
    <w:rsid w:val="001B176E"/>
    <w:rsid w:val="001C0D20"/>
    <w:rsid w:val="001C41C6"/>
    <w:rsid w:val="001C7E2C"/>
    <w:rsid w:val="00215100"/>
    <w:rsid w:val="002344C1"/>
    <w:rsid w:val="002410D5"/>
    <w:rsid w:val="00254EF0"/>
    <w:rsid w:val="002737FF"/>
    <w:rsid w:val="00284810"/>
    <w:rsid w:val="0029495C"/>
    <w:rsid w:val="002B5BD7"/>
    <w:rsid w:val="002D40F7"/>
    <w:rsid w:val="002E5AFA"/>
    <w:rsid w:val="002F27C5"/>
    <w:rsid w:val="00312342"/>
    <w:rsid w:val="0036346A"/>
    <w:rsid w:val="003E2951"/>
    <w:rsid w:val="003F3794"/>
    <w:rsid w:val="003F4867"/>
    <w:rsid w:val="0040157E"/>
    <w:rsid w:val="00424382"/>
    <w:rsid w:val="00437230"/>
    <w:rsid w:val="0044516A"/>
    <w:rsid w:val="0044577E"/>
    <w:rsid w:val="00446D35"/>
    <w:rsid w:val="004803DB"/>
    <w:rsid w:val="004816BE"/>
    <w:rsid w:val="004A4152"/>
    <w:rsid w:val="004B7E12"/>
    <w:rsid w:val="004D7FFE"/>
    <w:rsid w:val="004F1C58"/>
    <w:rsid w:val="00505053"/>
    <w:rsid w:val="005446D6"/>
    <w:rsid w:val="005531B9"/>
    <w:rsid w:val="00554476"/>
    <w:rsid w:val="00563EB7"/>
    <w:rsid w:val="00590273"/>
    <w:rsid w:val="00597E65"/>
    <w:rsid w:val="005F0E8B"/>
    <w:rsid w:val="005F7019"/>
    <w:rsid w:val="0061194B"/>
    <w:rsid w:val="00617C80"/>
    <w:rsid w:val="00617EC9"/>
    <w:rsid w:val="006251E5"/>
    <w:rsid w:val="00633096"/>
    <w:rsid w:val="00671CED"/>
    <w:rsid w:val="006846FE"/>
    <w:rsid w:val="00690B5D"/>
    <w:rsid w:val="0071191E"/>
    <w:rsid w:val="007311D6"/>
    <w:rsid w:val="007360F2"/>
    <w:rsid w:val="00757350"/>
    <w:rsid w:val="0076564B"/>
    <w:rsid w:val="007725D5"/>
    <w:rsid w:val="0078256A"/>
    <w:rsid w:val="007937E0"/>
    <w:rsid w:val="007A0B50"/>
    <w:rsid w:val="007A7FA7"/>
    <w:rsid w:val="007B4641"/>
    <w:rsid w:val="007E3F09"/>
    <w:rsid w:val="007E5C80"/>
    <w:rsid w:val="007E5ED9"/>
    <w:rsid w:val="0080214B"/>
    <w:rsid w:val="00832426"/>
    <w:rsid w:val="008413D2"/>
    <w:rsid w:val="00894B38"/>
    <w:rsid w:val="008B20EB"/>
    <w:rsid w:val="008C78A0"/>
    <w:rsid w:val="00905644"/>
    <w:rsid w:val="00911010"/>
    <w:rsid w:val="00937359"/>
    <w:rsid w:val="009461C4"/>
    <w:rsid w:val="00965076"/>
    <w:rsid w:val="00976DB2"/>
    <w:rsid w:val="00984368"/>
    <w:rsid w:val="009B5D16"/>
    <w:rsid w:val="009D5FDB"/>
    <w:rsid w:val="00A03079"/>
    <w:rsid w:val="00A25911"/>
    <w:rsid w:val="00A340B0"/>
    <w:rsid w:val="00A35CAB"/>
    <w:rsid w:val="00AE7367"/>
    <w:rsid w:val="00AF64AF"/>
    <w:rsid w:val="00B03A1F"/>
    <w:rsid w:val="00B05701"/>
    <w:rsid w:val="00B12453"/>
    <w:rsid w:val="00B238A0"/>
    <w:rsid w:val="00B24683"/>
    <w:rsid w:val="00B5537F"/>
    <w:rsid w:val="00B70442"/>
    <w:rsid w:val="00B96F35"/>
    <w:rsid w:val="00BC349E"/>
    <w:rsid w:val="00BE64FB"/>
    <w:rsid w:val="00CD0267"/>
    <w:rsid w:val="00CD5C01"/>
    <w:rsid w:val="00D11F4F"/>
    <w:rsid w:val="00D2710B"/>
    <w:rsid w:val="00D45D69"/>
    <w:rsid w:val="00D52123"/>
    <w:rsid w:val="00D54A20"/>
    <w:rsid w:val="00D6509D"/>
    <w:rsid w:val="00D75146"/>
    <w:rsid w:val="00D84E49"/>
    <w:rsid w:val="00DE0479"/>
    <w:rsid w:val="00DF7BF4"/>
    <w:rsid w:val="00E0311F"/>
    <w:rsid w:val="00E16D9B"/>
    <w:rsid w:val="00E820E9"/>
    <w:rsid w:val="00E85A6E"/>
    <w:rsid w:val="00EA1385"/>
    <w:rsid w:val="00ED6305"/>
    <w:rsid w:val="00EE3FF8"/>
    <w:rsid w:val="00EF0C67"/>
    <w:rsid w:val="00EF5FDD"/>
    <w:rsid w:val="00EF607B"/>
    <w:rsid w:val="00EF6FE6"/>
    <w:rsid w:val="00F0355D"/>
    <w:rsid w:val="00F067F0"/>
    <w:rsid w:val="00F07340"/>
    <w:rsid w:val="00F16F95"/>
    <w:rsid w:val="00F203EF"/>
    <w:rsid w:val="00F22F6B"/>
    <w:rsid w:val="00F32931"/>
    <w:rsid w:val="00F50E8C"/>
    <w:rsid w:val="00F60D3D"/>
    <w:rsid w:val="00F660AF"/>
    <w:rsid w:val="00F94855"/>
    <w:rsid w:val="00FA2D68"/>
    <w:rsid w:val="00FC7980"/>
    <w:rsid w:val="00FD5456"/>
    <w:rsid w:val="00FE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F49DB0-C107-443A-A3A6-7CE43C8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43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382"/>
    <w:rPr>
      <w:rFonts w:eastAsiaTheme="minorEastAsia"/>
      <w:lang w:val="en-US"/>
    </w:rPr>
  </w:style>
  <w:style w:type="table" w:styleId="TableGrid">
    <w:name w:val="Table Grid"/>
    <w:basedOn w:val="TableNormal"/>
    <w:uiPriority w:val="39"/>
    <w:rsid w:val="00B9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4F"/>
  </w:style>
  <w:style w:type="paragraph" w:styleId="Footer">
    <w:name w:val="footer"/>
    <w:basedOn w:val="Normal"/>
    <w:link w:val="FooterChar"/>
    <w:uiPriority w:val="99"/>
    <w:unhideWhenUsed/>
    <w:rsid w:val="00D1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4F"/>
  </w:style>
  <w:style w:type="paragraph" w:styleId="BalloonText">
    <w:name w:val="Balloon Text"/>
    <w:basedOn w:val="Normal"/>
    <w:link w:val="BalloonTextChar"/>
    <w:uiPriority w:val="99"/>
    <w:semiHidden/>
    <w:unhideWhenUsed/>
    <w:rsid w:val="00E03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1F"/>
    <w:rPr>
      <w:rFonts w:ascii="Segoe UI" w:hAnsi="Segoe UI" w:cs="Segoe UI"/>
      <w:sz w:val="18"/>
      <w:szCs w:val="18"/>
    </w:rPr>
  </w:style>
  <w:style w:type="paragraph" w:styleId="NormalWeb">
    <w:name w:val="Normal (Web)"/>
    <w:basedOn w:val="Normal"/>
    <w:uiPriority w:val="99"/>
    <w:semiHidden/>
    <w:unhideWhenUsed/>
    <w:rsid w:val="00E0311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D2CF1"/>
    <w:pPr>
      <w:ind w:left="720"/>
      <w:contextualSpacing/>
    </w:pPr>
  </w:style>
  <w:style w:type="character" w:styleId="HTMLCite">
    <w:name w:val="HTML Cite"/>
    <w:basedOn w:val="DefaultParagraphFont"/>
    <w:uiPriority w:val="99"/>
    <w:semiHidden/>
    <w:unhideWhenUsed/>
    <w:rsid w:val="00ED6305"/>
    <w:rPr>
      <w:i/>
      <w:iCs/>
    </w:rPr>
  </w:style>
  <w:style w:type="character" w:styleId="Hyperlink">
    <w:name w:val="Hyperlink"/>
    <w:basedOn w:val="DefaultParagraphFont"/>
    <w:uiPriority w:val="99"/>
    <w:unhideWhenUsed/>
    <w:rsid w:val="00FC7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012465">
      <w:bodyDiv w:val="1"/>
      <w:marLeft w:val="0"/>
      <w:marRight w:val="0"/>
      <w:marTop w:val="0"/>
      <w:marBottom w:val="0"/>
      <w:divBdr>
        <w:top w:val="none" w:sz="0" w:space="0" w:color="auto"/>
        <w:left w:val="none" w:sz="0" w:space="0" w:color="auto"/>
        <w:bottom w:val="none" w:sz="0" w:space="0" w:color="auto"/>
        <w:right w:val="none" w:sz="0" w:space="0" w:color="auto"/>
      </w:divBdr>
      <w:divsChild>
        <w:div w:id="583993945">
          <w:marLeft w:val="0"/>
          <w:marRight w:val="0"/>
          <w:marTop w:val="0"/>
          <w:marBottom w:val="0"/>
          <w:divBdr>
            <w:top w:val="none" w:sz="0" w:space="0" w:color="auto"/>
            <w:left w:val="none" w:sz="0" w:space="0" w:color="auto"/>
            <w:bottom w:val="none" w:sz="0" w:space="0" w:color="auto"/>
            <w:right w:val="none" w:sz="0" w:space="0" w:color="auto"/>
          </w:divBdr>
          <w:divsChild>
            <w:div w:id="66735804">
              <w:marLeft w:val="0"/>
              <w:marRight w:val="0"/>
              <w:marTop w:val="0"/>
              <w:marBottom w:val="0"/>
              <w:divBdr>
                <w:top w:val="none" w:sz="0" w:space="0" w:color="auto"/>
                <w:left w:val="none" w:sz="0" w:space="0" w:color="auto"/>
                <w:bottom w:val="none" w:sz="0" w:space="0" w:color="auto"/>
                <w:right w:val="none" w:sz="0" w:space="0" w:color="auto"/>
              </w:divBdr>
              <w:divsChild>
                <w:div w:id="1902328022">
                  <w:marLeft w:val="0"/>
                  <w:marRight w:val="0"/>
                  <w:marTop w:val="0"/>
                  <w:marBottom w:val="0"/>
                  <w:divBdr>
                    <w:top w:val="none" w:sz="0" w:space="0" w:color="auto"/>
                    <w:left w:val="none" w:sz="0" w:space="0" w:color="auto"/>
                    <w:bottom w:val="none" w:sz="0" w:space="0" w:color="auto"/>
                    <w:right w:val="none" w:sz="0" w:space="0" w:color="auto"/>
                  </w:divBdr>
                  <w:divsChild>
                    <w:div w:id="990250844">
                      <w:marLeft w:val="0"/>
                      <w:marRight w:val="0"/>
                      <w:marTop w:val="0"/>
                      <w:marBottom w:val="0"/>
                      <w:divBdr>
                        <w:top w:val="none" w:sz="0" w:space="0" w:color="auto"/>
                        <w:left w:val="none" w:sz="0" w:space="0" w:color="auto"/>
                        <w:bottom w:val="none" w:sz="0" w:space="0" w:color="auto"/>
                        <w:right w:val="none" w:sz="0" w:space="0" w:color="auto"/>
                      </w:divBdr>
                      <w:divsChild>
                        <w:div w:id="63987874">
                          <w:marLeft w:val="0"/>
                          <w:marRight w:val="0"/>
                          <w:marTop w:val="45"/>
                          <w:marBottom w:val="0"/>
                          <w:divBdr>
                            <w:top w:val="none" w:sz="0" w:space="0" w:color="auto"/>
                            <w:left w:val="none" w:sz="0" w:space="0" w:color="auto"/>
                            <w:bottom w:val="none" w:sz="0" w:space="0" w:color="auto"/>
                            <w:right w:val="none" w:sz="0" w:space="0" w:color="auto"/>
                          </w:divBdr>
                          <w:divsChild>
                            <w:div w:id="751774176">
                              <w:marLeft w:val="0"/>
                              <w:marRight w:val="0"/>
                              <w:marTop w:val="0"/>
                              <w:marBottom w:val="0"/>
                              <w:divBdr>
                                <w:top w:val="none" w:sz="0" w:space="0" w:color="auto"/>
                                <w:left w:val="none" w:sz="0" w:space="0" w:color="auto"/>
                                <w:bottom w:val="none" w:sz="0" w:space="0" w:color="auto"/>
                                <w:right w:val="none" w:sz="0" w:space="0" w:color="auto"/>
                              </w:divBdr>
                              <w:divsChild>
                                <w:div w:id="1559247697">
                                  <w:marLeft w:val="2070"/>
                                  <w:marRight w:val="3810"/>
                                  <w:marTop w:val="0"/>
                                  <w:marBottom w:val="0"/>
                                  <w:divBdr>
                                    <w:top w:val="none" w:sz="0" w:space="0" w:color="auto"/>
                                    <w:left w:val="none" w:sz="0" w:space="0" w:color="auto"/>
                                    <w:bottom w:val="none" w:sz="0" w:space="0" w:color="auto"/>
                                    <w:right w:val="none" w:sz="0" w:space="0" w:color="auto"/>
                                  </w:divBdr>
                                  <w:divsChild>
                                    <w:div w:id="2138720317">
                                      <w:marLeft w:val="0"/>
                                      <w:marRight w:val="0"/>
                                      <w:marTop w:val="0"/>
                                      <w:marBottom w:val="0"/>
                                      <w:divBdr>
                                        <w:top w:val="none" w:sz="0" w:space="0" w:color="auto"/>
                                        <w:left w:val="none" w:sz="0" w:space="0" w:color="auto"/>
                                        <w:bottom w:val="none" w:sz="0" w:space="0" w:color="auto"/>
                                        <w:right w:val="none" w:sz="0" w:space="0" w:color="auto"/>
                                      </w:divBdr>
                                      <w:divsChild>
                                        <w:div w:id="669328737">
                                          <w:marLeft w:val="0"/>
                                          <w:marRight w:val="0"/>
                                          <w:marTop w:val="0"/>
                                          <w:marBottom w:val="0"/>
                                          <w:divBdr>
                                            <w:top w:val="none" w:sz="0" w:space="0" w:color="auto"/>
                                            <w:left w:val="none" w:sz="0" w:space="0" w:color="auto"/>
                                            <w:bottom w:val="none" w:sz="0" w:space="0" w:color="auto"/>
                                            <w:right w:val="none" w:sz="0" w:space="0" w:color="auto"/>
                                          </w:divBdr>
                                          <w:divsChild>
                                            <w:div w:id="1379210279">
                                              <w:marLeft w:val="0"/>
                                              <w:marRight w:val="0"/>
                                              <w:marTop w:val="0"/>
                                              <w:marBottom w:val="0"/>
                                              <w:divBdr>
                                                <w:top w:val="none" w:sz="0" w:space="0" w:color="auto"/>
                                                <w:left w:val="none" w:sz="0" w:space="0" w:color="auto"/>
                                                <w:bottom w:val="none" w:sz="0" w:space="0" w:color="auto"/>
                                                <w:right w:val="none" w:sz="0" w:space="0" w:color="auto"/>
                                              </w:divBdr>
                                              <w:divsChild>
                                                <w:div w:id="376003656">
                                                  <w:marLeft w:val="0"/>
                                                  <w:marRight w:val="0"/>
                                                  <w:marTop w:val="90"/>
                                                  <w:marBottom w:val="0"/>
                                                  <w:divBdr>
                                                    <w:top w:val="none" w:sz="0" w:space="0" w:color="auto"/>
                                                    <w:left w:val="none" w:sz="0" w:space="0" w:color="auto"/>
                                                    <w:bottom w:val="none" w:sz="0" w:space="0" w:color="auto"/>
                                                    <w:right w:val="none" w:sz="0" w:space="0" w:color="auto"/>
                                                  </w:divBdr>
                                                  <w:divsChild>
                                                    <w:div w:id="76750751">
                                                      <w:marLeft w:val="0"/>
                                                      <w:marRight w:val="0"/>
                                                      <w:marTop w:val="0"/>
                                                      <w:marBottom w:val="0"/>
                                                      <w:divBdr>
                                                        <w:top w:val="none" w:sz="0" w:space="0" w:color="auto"/>
                                                        <w:left w:val="none" w:sz="0" w:space="0" w:color="auto"/>
                                                        <w:bottom w:val="none" w:sz="0" w:space="0" w:color="auto"/>
                                                        <w:right w:val="none" w:sz="0" w:space="0" w:color="auto"/>
                                                      </w:divBdr>
                                                      <w:divsChild>
                                                        <w:div w:id="1254432346">
                                                          <w:marLeft w:val="0"/>
                                                          <w:marRight w:val="0"/>
                                                          <w:marTop w:val="0"/>
                                                          <w:marBottom w:val="0"/>
                                                          <w:divBdr>
                                                            <w:top w:val="none" w:sz="0" w:space="0" w:color="auto"/>
                                                            <w:left w:val="none" w:sz="0" w:space="0" w:color="auto"/>
                                                            <w:bottom w:val="none" w:sz="0" w:space="0" w:color="auto"/>
                                                            <w:right w:val="none" w:sz="0" w:space="0" w:color="auto"/>
                                                          </w:divBdr>
                                                          <w:divsChild>
                                                            <w:div w:id="1268738541">
                                                              <w:marLeft w:val="0"/>
                                                              <w:marRight w:val="0"/>
                                                              <w:marTop w:val="0"/>
                                                              <w:marBottom w:val="0"/>
                                                              <w:divBdr>
                                                                <w:top w:val="none" w:sz="0" w:space="0" w:color="auto"/>
                                                                <w:left w:val="none" w:sz="0" w:space="0" w:color="auto"/>
                                                                <w:bottom w:val="none" w:sz="0" w:space="0" w:color="auto"/>
                                                                <w:right w:val="none" w:sz="0" w:space="0" w:color="auto"/>
                                                              </w:divBdr>
                                                              <w:divsChild>
                                                                <w:div w:id="238249910">
                                                                  <w:marLeft w:val="0"/>
                                                                  <w:marRight w:val="0"/>
                                                                  <w:marTop w:val="0"/>
                                                                  <w:marBottom w:val="390"/>
                                                                  <w:divBdr>
                                                                    <w:top w:val="none" w:sz="0" w:space="0" w:color="auto"/>
                                                                    <w:left w:val="none" w:sz="0" w:space="0" w:color="auto"/>
                                                                    <w:bottom w:val="none" w:sz="0" w:space="0" w:color="auto"/>
                                                                    <w:right w:val="none" w:sz="0" w:space="0" w:color="auto"/>
                                                                  </w:divBdr>
                                                                  <w:divsChild>
                                                                    <w:div w:id="18312540">
                                                                      <w:marLeft w:val="0"/>
                                                                      <w:marRight w:val="0"/>
                                                                      <w:marTop w:val="0"/>
                                                                      <w:marBottom w:val="0"/>
                                                                      <w:divBdr>
                                                                        <w:top w:val="none" w:sz="0" w:space="0" w:color="auto"/>
                                                                        <w:left w:val="none" w:sz="0" w:space="0" w:color="auto"/>
                                                                        <w:bottom w:val="none" w:sz="0" w:space="0" w:color="auto"/>
                                                                        <w:right w:val="none" w:sz="0" w:space="0" w:color="auto"/>
                                                                      </w:divBdr>
                                                                      <w:divsChild>
                                                                        <w:div w:id="772014714">
                                                                          <w:marLeft w:val="0"/>
                                                                          <w:marRight w:val="0"/>
                                                                          <w:marTop w:val="0"/>
                                                                          <w:marBottom w:val="0"/>
                                                                          <w:divBdr>
                                                                            <w:top w:val="none" w:sz="0" w:space="0" w:color="auto"/>
                                                                            <w:left w:val="none" w:sz="0" w:space="0" w:color="auto"/>
                                                                            <w:bottom w:val="none" w:sz="0" w:space="0" w:color="auto"/>
                                                                            <w:right w:val="none" w:sz="0" w:space="0" w:color="auto"/>
                                                                          </w:divBdr>
                                                                          <w:divsChild>
                                                                            <w:div w:id="2043020590">
                                                                              <w:marLeft w:val="0"/>
                                                                              <w:marRight w:val="0"/>
                                                                              <w:marTop w:val="0"/>
                                                                              <w:marBottom w:val="0"/>
                                                                              <w:divBdr>
                                                                                <w:top w:val="none" w:sz="0" w:space="0" w:color="auto"/>
                                                                                <w:left w:val="none" w:sz="0" w:space="0" w:color="auto"/>
                                                                                <w:bottom w:val="none" w:sz="0" w:space="0" w:color="auto"/>
                                                                                <w:right w:val="none" w:sz="0" w:space="0" w:color="auto"/>
                                                                              </w:divBdr>
                                                                              <w:divsChild>
                                                                                <w:div w:id="1546138554">
                                                                                  <w:marLeft w:val="0"/>
                                                                                  <w:marRight w:val="0"/>
                                                                                  <w:marTop w:val="0"/>
                                                                                  <w:marBottom w:val="0"/>
                                                                                  <w:divBdr>
                                                                                    <w:top w:val="none" w:sz="0" w:space="0" w:color="auto"/>
                                                                                    <w:left w:val="none" w:sz="0" w:space="0" w:color="auto"/>
                                                                                    <w:bottom w:val="none" w:sz="0" w:space="0" w:color="auto"/>
                                                                                    <w:right w:val="none" w:sz="0" w:space="0" w:color="auto"/>
                                                                                  </w:divBdr>
                                                                                  <w:divsChild>
                                                                                    <w:div w:id="21009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tatutory-policies-for-school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collections/statutory-guidance-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mmon-inspection-framework-education-skills-and-early-years-from-september-2015" TargetMode="External"/><Relationship Id="rId5" Type="http://schemas.openxmlformats.org/officeDocument/2006/relationships/settings" Target="settings.xml"/><Relationship Id="rId15" Type="http://schemas.openxmlformats.org/officeDocument/2006/relationships/hyperlink" Target="http://www.preparingforadulthood.org.uk/outcomes" TargetMode="External"/><Relationship Id="rId10" Type="http://schemas.openxmlformats.org/officeDocument/2006/relationships/hyperlink" Target="https://www.gov.uk/government/publications/teachers-standard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Shropshire guidance booklet for practitioners working with children and young people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4CBD7-1A92-4E74-860B-12F47340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Special Educational Needs and Disabilities (SEND) Provision Manual</vt:lpstr>
    </vt:vector>
  </TitlesOfParts>
  <Company>Shropshire Council</Company>
  <LinksUpToDate>false</LinksUpToDate>
  <CharactersWithSpaces>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Provision for SEND - A Guide for Mainstream Schools</dc:title>
  <dc:subject/>
  <dc:creator>Garry Dean</dc:creator>
  <cp:keywords/>
  <dc:description/>
  <cp:lastModifiedBy>Gemma Breckell</cp:lastModifiedBy>
  <cp:revision>7</cp:revision>
  <cp:lastPrinted>2017-01-18T13:49:00Z</cp:lastPrinted>
  <dcterms:created xsi:type="dcterms:W3CDTF">2017-09-18T12:25:00Z</dcterms:created>
  <dcterms:modified xsi:type="dcterms:W3CDTF">2017-09-18T15:31:00Z</dcterms:modified>
</cp:coreProperties>
</file>